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7C7F9" w14:textId="6DDC627B" w:rsidR="00037E83" w:rsidRPr="00B8016B" w:rsidRDefault="00DD375C" w:rsidP="0011245B">
      <w:pPr>
        <w:jc w:val="center"/>
        <w:rPr>
          <w:b/>
        </w:rPr>
      </w:pPr>
      <w:bookmarkStart w:id="0" w:name="_GoBack"/>
      <w:bookmarkEnd w:id="0"/>
      <w:r w:rsidRPr="00B8016B">
        <w:rPr>
          <w:b/>
        </w:rPr>
        <w:t>EVRENSEL ETİK İLKELER IŞIĞ</w:t>
      </w:r>
      <w:r w:rsidR="007E6975" w:rsidRPr="00B8016B">
        <w:rPr>
          <w:b/>
        </w:rPr>
        <w:t>I</w:t>
      </w:r>
      <w:r w:rsidRPr="00B8016B">
        <w:rPr>
          <w:b/>
        </w:rPr>
        <w:t>NDA AÇLIK GREVLERİ</w:t>
      </w:r>
      <w:r w:rsidR="00D10373" w:rsidRPr="00B8016B">
        <w:rPr>
          <w:b/>
        </w:rPr>
        <w:t xml:space="preserve"> ve HEKİMLİK</w:t>
      </w:r>
    </w:p>
    <w:p w14:paraId="64F04310" w14:textId="77777777" w:rsidR="0011245B" w:rsidRPr="00B8016B" w:rsidRDefault="0011245B" w:rsidP="0011245B">
      <w:pPr>
        <w:jc w:val="center"/>
        <w:rPr>
          <w:b/>
        </w:rPr>
      </w:pPr>
    </w:p>
    <w:p w14:paraId="38DBE2B8" w14:textId="77777777" w:rsidR="00652B58" w:rsidRPr="00B8016B" w:rsidRDefault="00652B58" w:rsidP="0011245B">
      <w:pPr>
        <w:jc w:val="center"/>
        <w:rPr>
          <w:b/>
        </w:rPr>
      </w:pPr>
    </w:p>
    <w:p w14:paraId="7049A2CA" w14:textId="77777777" w:rsidR="0011245B" w:rsidRPr="00B8016B" w:rsidRDefault="0011245B" w:rsidP="005D460B">
      <w:pPr>
        <w:jc w:val="center"/>
        <w:rPr>
          <w:b/>
        </w:rPr>
      </w:pPr>
    </w:p>
    <w:p w14:paraId="0B125AA6" w14:textId="77777777" w:rsidR="00652B58" w:rsidRPr="00A76AE7" w:rsidRDefault="0011245B" w:rsidP="00123882">
      <w:pPr>
        <w:jc w:val="center"/>
        <w:rPr>
          <w:b/>
          <w:shd w:val="clear" w:color="auto" w:fill="FFFFFF"/>
        </w:rPr>
      </w:pPr>
      <w:r w:rsidRPr="00A76AE7">
        <w:rPr>
          <w:b/>
          <w:shd w:val="clear" w:color="auto" w:fill="FFFFFF"/>
        </w:rPr>
        <w:t xml:space="preserve">IN THE LIGHT OF ETHICAL PRINCIPLES, HUNGER STRIKES and </w:t>
      </w:r>
    </w:p>
    <w:p w14:paraId="55EAF8D9" w14:textId="5A2C585D" w:rsidR="0011245B" w:rsidRPr="00123882" w:rsidRDefault="0011245B" w:rsidP="00652B58">
      <w:pPr>
        <w:jc w:val="center"/>
        <w:rPr>
          <w:b/>
          <w:shd w:val="clear" w:color="auto" w:fill="FFFFFF"/>
        </w:rPr>
      </w:pPr>
      <w:r w:rsidRPr="00A76AE7">
        <w:rPr>
          <w:b/>
          <w:shd w:val="clear" w:color="auto" w:fill="FFFFFF"/>
        </w:rPr>
        <w:t>MEDICAL VALUES</w:t>
      </w:r>
    </w:p>
    <w:p w14:paraId="11812CC2" w14:textId="77777777" w:rsidR="009B40CB" w:rsidRPr="00B8016B" w:rsidRDefault="009B40CB" w:rsidP="005D460B">
      <w:pPr>
        <w:jc w:val="center"/>
        <w:rPr>
          <w:b/>
        </w:rPr>
      </w:pPr>
    </w:p>
    <w:p w14:paraId="509C9C67" w14:textId="77777777" w:rsidR="0011245B" w:rsidRPr="00B8016B" w:rsidRDefault="0011245B" w:rsidP="005D460B">
      <w:pPr>
        <w:jc w:val="center"/>
        <w:rPr>
          <w:b/>
        </w:rPr>
      </w:pPr>
    </w:p>
    <w:p w14:paraId="7246BB41" w14:textId="77777777" w:rsidR="00652B58" w:rsidRPr="00B8016B" w:rsidRDefault="00652B58" w:rsidP="005D460B">
      <w:pPr>
        <w:jc w:val="center"/>
        <w:rPr>
          <w:b/>
        </w:rPr>
      </w:pPr>
    </w:p>
    <w:p w14:paraId="1E8A93CB" w14:textId="77777777" w:rsidR="00652B58" w:rsidRPr="00B8016B" w:rsidRDefault="00652B58" w:rsidP="005D460B">
      <w:pPr>
        <w:jc w:val="center"/>
        <w:rPr>
          <w:b/>
        </w:rPr>
      </w:pPr>
    </w:p>
    <w:p w14:paraId="45548ADE" w14:textId="77777777" w:rsidR="00652B58" w:rsidRPr="00B8016B" w:rsidRDefault="00652B58" w:rsidP="005D460B">
      <w:pPr>
        <w:jc w:val="center"/>
        <w:rPr>
          <w:b/>
        </w:rPr>
      </w:pPr>
    </w:p>
    <w:p w14:paraId="66956E1B" w14:textId="77777777" w:rsidR="00652B58" w:rsidRPr="00B8016B" w:rsidRDefault="00652B58" w:rsidP="005D460B">
      <w:pPr>
        <w:jc w:val="center"/>
        <w:rPr>
          <w:b/>
        </w:rPr>
      </w:pPr>
    </w:p>
    <w:p w14:paraId="658F69BD" w14:textId="77777777" w:rsidR="005D460B" w:rsidRPr="00B8016B" w:rsidRDefault="005D460B" w:rsidP="00652B58">
      <w:pPr>
        <w:jc w:val="center"/>
        <w:rPr>
          <w:b/>
        </w:rPr>
      </w:pPr>
    </w:p>
    <w:p w14:paraId="4EAF72AC" w14:textId="439BCDCC" w:rsidR="005A4BD7" w:rsidRPr="00B8016B" w:rsidRDefault="005A4BD7" w:rsidP="00652B58">
      <w:pPr>
        <w:jc w:val="center"/>
        <w:rPr>
          <w:b/>
        </w:rPr>
      </w:pPr>
      <w:r w:rsidRPr="00B8016B">
        <w:rPr>
          <w:b/>
        </w:rPr>
        <w:t>Onur Naci KARAHANCI</w:t>
      </w:r>
    </w:p>
    <w:p w14:paraId="089ECEA3" w14:textId="32E57BEA" w:rsidR="0011245B" w:rsidRPr="00B8016B" w:rsidRDefault="0011245B" w:rsidP="00652B58">
      <w:pPr>
        <w:jc w:val="center"/>
        <w:rPr>
          <w:b/>
        </w:rPr>
      </w:pPr>
      <w:r w:rsidRPr="00B8016B">
        <w:rPr>
          <w:b/>
        </w:rPr>
        <w:t>Araştırma Görevlisi (MD)</w:t>
      </w:r>
    </w:p>
    <w:p w14:paraId="1D83DC61" w14:textId="77777777" w:rsidR="0011245B" w:rsidRPr="00B8016B" w:rsidRDefault="0011245B" w:rsidP="00652B58">
      <w:pPr>
        <w:jc w:val="center"/>
      </w:pPr>
    </w:p>
    <w:p w14:paraId="2DBFF1B4" w14:textId="77777777" w:rsidR="0011245B" w:rsidRPr="00B8016B" w:rsidRDefault="0011245B" w:rsidP="00652B58">
      <w:pPr>
        <w:jc w:val="center"/>
      </w:pPr>
      <w:r w:rsidRPr="00B8016B">
        <w:t>Hacettepe Üniversitesi Tıp Fakültesi</w:t>
      </w:r>
    </w:p>
    <w:p w14:paraId="37A864BA" w14:textId="0A151602" w:rsidR="0011245B" w:rsidRPr="00B8016B" w:rsidRDefault="0011245B" w:rsidP="00652B58">
      <w:pPr>
        <w:jc w:val="center"/>
      </w:pPr>
      <w:r w:rsidRPr="00B8016B">
        <w:t>Tıp Tarihi ve Etik Ana Bilim Dalı</w:t>
      </w:r>
    </w:p>
    <w:p w14:paraId="522D0158" w14:textId="77777777" w:rsidR="0011245B" w:rsidRPr="00B8016B" w:rsidRDefault="0011245B" w:rsidP="00652B58">
      <w:pPr>
        <w:jc w:val="center"/>
      </w:pPr>
      <w:r w:rsidRPr="00B8016B">
        <w:t>Tıp Fakültesi Dekanlık Binası Asma Kat</w:t>
      </w:r>
    </w:p>
    <w:p w14:paraId="66AA4675" w14:textId="5760425C" w:rsidR="0011245B" w:rsidRPr="00B8016B" w:rsidRDefault="0011245B" w:rsidP="00652B58">
      <w:pPr>
        <w:jc w:val="center"/>
        <w:rPr>
          <w:shd w:val="clear" w:color="auto" w:fill="FFFFFF"/>
        </w:rPr>
      </w:pPr>
      <w:r w:rsidRPr="00B8016B">
        <w:t>06100 Sıhhiye / Ankara</w:t>
      </w:r>
    </w:p>
    <w:p w14:paraId="28CF9A73" w14:textId="22DEA9DA" w:rsidR="0011245B" w:rsidRPr="00B8016B" w:rsidRDefault="0011245B" w:rsidP="00652B58">
      <w:pPr>
        <w:jc w:val="center"/>
        <w:rPr>
          <w:shd w:val="clear" w:color="auto" w:fill="FFFFFF"/>
        </w:rPr>
      </w:pPr>
    </w:p>
    <w:p w14:paraId="60761CC7" w14:textId="3F64EA78" w:rsidR="0011245B" w:rsidRPr="00B8016B" w:rsidRDefault="0011245B" w:rsidP="00652B58">
      <w:pPr>
        <w:jc w:val="center"/>
        <w:rPr>
          <w:shd w:val="clear" w:color="auto" w:fill="FFFFFF"/>
        </w:rPr>
      </w:pPr>
      <w:r w:rsidRPr="00B8016B">
        <w:rPr>
          <w:shd w:val="clear" w:color="auto" w:fill="FFFFFF"/>
        </w:rPr>
        <w:t>Tel :+90 (312) 305 43 61</w:t>
      </w:r>
    </w:p>
    <w:p w14:paraId="09C8235E" w14:textId="65FA0E03" w:rsidR="0011245B" w:rsidRPr="00B8016B" w:rsidRDefault="0011245B" w:rsidP="00652B58">
      <w:pPr>
        <w:jc w:val="center"/>
        <w:rPr>
          <w:shd w:val="clear" w:color="auto" w:fill="FFFFFF"/>
        </w:rPr>
      </w:pPr>
      <w:r w:rsidRPr="00B8016B">
        <w:rPr>
          <w:shd w:val="clear" w:color="auto" w:fill="FFFFFF"/>
        </w:rPr>
        <w:t>Cep. Tel: +90 506 859 97 98</w:t>
      </w:r>
    </w:p>
    <w:p w14:paraId="43C2A20B" w14:textId="12EAFB1D" w:rsidR="0011245B" w:rsidRPr="00B8016B" w:rsidRDefault="00652B58" w:rsidP="00652B58">
      <w:pPr>
        <w:ind w:left="2832"/>
        <w:rPr>
          <w:shd w:val="clear" w:color="auto" w:fill="FFFFFF"/>
        </w:rPr>
      </w:pPr>
      <w:r w:rsidRPr="00B8016B">
        <w:rPr>
          <w:shd w:val="clear" w:color="auto" w:fill="FFFFFF"/>
        </w:rPr>
        <w:t xml:space="preserve">  </w:t>
      </w:r>
      <w:r w:rsidR="0011245B" w:rsidRPr="00B8016B">
        <w:rPr>
          <w:shd w:val="clear" w:color="auto" w:fill="FFFFFF"/>
        </w:rPr>
        <w:t>Belgeç (faks): +90 (312) 310 10 98</w:t>
      </w:r>
    </w:p>
    <w:p w14:paraId="0251E629" w14:textId="16E8DBB6" w:rsidR="0011245B" w:rsidRPr="00B8016B" w:rsidRDefault="0011245B" w:rsidP="00652B58">
      <w:pPr>
        <w:jc w:val="center"/>
        <w:rPr>
          <w:shd w:val="clear" w:color="auto" w:fill="FFFFFF"/>
        </w:rPr>
      </w:pPr>
    </w:p>
    <w:p w14:paraId="6F402F26" w14:textId="77777777" w:rsidR="0011245B" w:rsidRPr="00B8016B" w:rsidRDefault="0011245B" w:rsidP="00652B58">
      <w:pPr>
        <w:jc w:val="center"/>
      </w:pPr>
    </w:p>
    <w:p w14:paraId="11A18F3F" w14:textId="77777777" w:rsidR="00652B58" w:rsidRPr="00B8016B" w:rsidRDefault="00652B58" w:rsidP="00652B58">
      <w:pPr>
        <w:jc w:val="center"/>
      </w:pPr>
    </w:p>
    <w:p w14:paraId="7E011868" w14:textId="77777777" w:rsidR="00652B58" w:rsidRPr="00B8016B" w:rsidRDefault="00652B58" w:rsidP="00652B58">
      <w:pPr>
        <w:jc w:val="center"/>
      </w:pPr>
    </w:p>
    <w:p w14:paraId="0DADE3AB" w14:textId="77777777" w:rsidR="00652B58" w:rsidRPr="00B8016B" w:rsidRDefault="00652B58" w:rsidP="00652B58">
      <w:pPr>
        <w:jc w:val="center"/>
      </w:pPr>
    </w:p>
    <w:p w14:paraId="4B32E6F9" w14:textId="77777777" w:rsidR="0011245B" w:rsidRPr="00B8016B" w:rsidRDefault="0011245B" w:rsidP="00652B58">
      <w:pPr>
        <w:jc w:val="center"/>
      </w:pPr>
    </w:p>
    <w:p w14:paraId="0EF32B0C" w14:textId="496F2A97" w:rsidR="002D5709" w:rsidRPr="00B8016B" w:rsidRDefault="0011245B" w:rsidP="00652B58">
      <w:pPr>
        <w:jc w:val="center"/>
        <w:rPr>
          <w:b/>
        </w:rPr>
      </w:pPr>
      <w:r w:rsidRPr="00B8016B">
        <w:rPr>
          <w:b/>
        </w:rPr>
        <w:t>Prof. Dr. Nüket ÖRNEK BÜKEN</w:t>
      </w:r>
    </w:p>
    <w:p w14:paraId="077C5FAD" w14:textId="48C1CC48" w:rsidR="0011245B" w:rsidRPr="00B8016B" w:rsidRDefault="0011245B" w:rsidP="00652B58">
      <w:pPr>
        <w:jc w:val="center"/>
        <w:rPr>
          <w:b/>
        </w:rPr>
      </w:pPr>
      <w:r w:rsidRPr="00B8016B">
        <w:rPr>
          <w:b/>
        </w:rPr>
        <w:t>Profesör Doktor (MD, PhD)</w:t>
      </w:r>
    </w:p>
    <w:p w14:paraId="737C2455" w14:textId="5326CF49" w:rsidR="0011245B" w:rsidRPr="00B8016B" w:rsidRDefault="0011245B" w:rsidP="00652B58">
      <w:pPr>
        <w:jc w:val="center"/>
        <w:rPr>
          <w:shd w:val="clear" w:color="auto" w:fill="FFFFFF"/>
        </w:rPr>
      </w:pPr>
    </w:p>
    <w:p w14:paraId="7C8AC264" w14:textId="77777777" w:rsidR="0011245B" w:rsidRPr="00B8016B" w:rsidRDefault="0011245B" w:rsidP="00652B58">
      <w:pPr>
        <w:jc w:val="center"/>
        <w:rPr>
          <w:shd w:val="clear" w:color="auto" w:fill="FFFFFF"/>
        </w:rPr>
      </w:pPr>
      <w:r w:rsidRPr="00B8016B">
        <w:rPr>
          <w:shd w:val="clear" w:color="auto" w:fill="FFFFFF"/>
        </w:rPr>
        <w:t>Tel :+90 (312) 305 43 61</w:t>
      </w:r>
    </w:p>
    <w:p w14:paraId="5B9110A4" w14:textId="77777777" w:rsidR="0011245B" w:rsidRPr="00B8016B" w:rsidRDefault="0011245B" w:rsidP="005D460B">
      <w:pPr>
        <w:jc w:val="right"/>
        <w:rPr>
          <w:i/>
        </w:rPr>
      </w:pPr>
    </w:p>
    <w:p w14:paraId="4DC6AF70" w14:textId="77777777" w:rsidR="0011245B" w:rsidRPr="00B8016B" w:rsidRDefault="0011245B" w:rsidP="005D460B">
      <w:pPr>
        <w:jc w:val="right"/>
        <w:rPr>
          <w:i/>
        </w:rPr>
      </w:pPr>
    </w:p>
    <w:p w14:paraId="5A4527E3" w14:textId="77777777" w:rsidR="0011245B" w:rsidRPr="00B8016B" w:rsidRDefault="0011245B" w:rsidP="005D460B">
      <w:pPr>
        <w:jc w:val="right"/>
        <w:rPr>
          <w:i/>
        </w:rPr>
      </w:pPr>
    </w:p>
    <w:p w14:paraId="39FA7C4E" w14:textId="77777777" w:rsidR="002D5709" w:rsidRPr="00B8016B" w:rsidRDefault="002D5709" w:rsidP="00F67E29">
      <w:pPr>
        <w:jc w:val="both"/>
        <w:rPr>
          <w:b/>
        </w:rPr>
      </w:pPr>
    </w:p>
    <w:p w14:paraId="5BB047F9" w14:textId="77777777" w:rsidR="00652B58" w:rsidRPr="00B8016B" w:rsidRDefault="00652B58" w:rsidP="00F67E29">
      <w:pPr>
        <w:jc w:val="both"/>
        <w:rPr>
          <w:b/>
        </w:rPr>
      </w:pPr>
    </w:p>
    <w:p w14:paraId="14C5FD64" w14:textId="77777777" w:rsidR="00652B58" w:rsidRPr="00B8016B" w:rsidRDefault="00652B58" w:rsidP="00F67E29">
      <w:pPr>
        <w:jc w:val="both"/>
        <w:rPr>
          <w:b/>
        </w:rPr>
      </w:pPr>
    </w:p>
    <w:p w14:paraId="0A96A851" w14:textId="77777777" w:rsidR="00652B58" w:rsidRPr="00B8016B" w:rsidRDefault="00652B58" w:rsidP="00F67E29">
      <w:pPr>
        <w:jc w:val="both"/>
        <w:rPr>
          <w:b/>
        </w:rPr>
      </w:pPr>
    </w:p>
    <w:p w14:paraId="50C3EDBD" w14:textId="77777777" w:rsidR="00652B58" w:rsidRPr="00B8016B" w:rsidRDefault="00652B58" w:rsidP="00F67E29">
      <w:pPr>
        <w:jc w:val="both"/>
        <w:rPr>
          <w:b/>
        </w:rPr>
      </w:pPr>
    </w:p>
    <w:p w14:paraId="07843BFD" w14:textId="77777777" w:rsidR="00652B58" w:rsidRPr="00B8016B" w:rsidRDefault="00652B58" w:rsidP="00F67E29">
      <w:pPr>
        <w:jc w:val="both"/>
        <w:rPr>
          <w:b/>
        </w:rPr>
      </w:pPr>
    </w:p>
    <w:p w14:paraId="76FE0198" w14:textId="77777777" w:rsidR="00652B58" w:rsidRPr="00B8016B" w:rsidRDefault="00652B58" w:rsidP="00F67E29">
      <w:pPr>
        <w:jc w:val="both"/>
        <w:rPr>
          <w:b/>
        </w:rPr>
      </w:pPr>
    </w:p>
    <w:p w14:paraId="09901643" w14:textId="77777777" w:rsidR="00652B58" w:rsidRPr="00B8016B" w:rsidRDefault="00652B58" w:rsidP="00F67E29">
      <w:pPr>
        <w:jc w:val="both"/>
        <w:rPr>
          <w:b/>
        </w:rPr>
      </w:pPr>
    </w:p>
    <w:p w14:paraId="77B2CD7F" w14:textId="77777777" w:rsidR="00652B58" w:rsidRPr="00B8016B" w:rsidRDefault="00652B58" w:rsidP="00F67E29">
      <w:pPr>
        <w:jc w:val="both"/>
        <w:rPr>
          <w:b/>
        </w:rPr>
      </w:pPr>
    </w:p>
    <w:p w14:paraId="21827414" w14:textId="77777777" w:rsidR="00652B58" w:rsidRPr="00B8016B" w:rsidRDefault="00652B58" w:rsidP="00F67E29">
      <w:pPr>
        <w:jc w:val="both"/>
        <w:rPr>
          <w:b/>
        </w:rPr>
      </w:pPr>
    </w:p>
    <w:p w14:paraId="24ABEF52" w14:textId="77777777" w:rsidR="00652B58" w:rsidRPr="00B8016B" w:rsidRDefault="00652B58" w:rsidP="00F67E29">
      <w:pPr>
        <w:jc w:val="both"/>
        <w:rPr>
          <w:b/>
        </w:rPr>
      </w:pPr>
    </w:p>
    <w:p w14:paraId="7308DE46" w14:textId="77777777" w:rsidR="00652B58" w:rsidRPr="00B8016B" w:rsidRDefault="00652B58" w:rsidP="00F67E29">
      <w:pPr>
        <w:jc w:val="both"/>
        <w:rPr>
          <w:b/>
        </w:rPr>
      </w:pPr>
    </w:p>
    <w:p w14:paraId="36441A31" w14:textId="77777777" w:rsidR="00652B58" w:rsidRPr="00B8016B" w:rsidRDefault="00652B58" w:rsidP="00F67E29">
      <w:pPr>
        <w:jc w:val="both"/>
        <w:rPr>
          <w:b/>
        </w:rPr>
      </w:pPr>
    </w:p>
    <w:p w14:paraId="26249EC8" w14:textId="24C7D283" w:rsidR="000D2646" w:rsidRPr="00B8016B" w:rsidRDefault="00652B58" w:rsidP="00F67E29">
      <w:pPr>
        <w:ind w:firstLine="708"/>
        <w:jc w:val="both"/>
        <w:rPr>
          <w:u w:val="single"/>
          <w:shd w:val="clear" w:color="auto" w:fill="FFFFFF"/>
        </w:rPr>
      </w:pPr>
      <w:r w:rsidRPr="00B8016B">
        <w:rPr>
          <w:b/>
          <w:u w:val="single"/>
        </w:rPr>
        <w:lastRenderedPageBreak/>
        <w:t>Öz</w:t>
      </w:r>
      <w:r w:rsidR="001D4E3D" w:rsidRPr="00B8016B">
        <w:rPr>
          <w:u w:val="single"/>
        </w:rPr>
        <w:t>:</w:t>
      </w:r>
      <w:r w:rsidR="001D4E3D" w:rsidRPr="00B8016B">
        <w:rPr>
          <w:u w:val="single"/>
          <w:shd w:val="clear" w:color="auto" w:fill="FFFFFF"/>
        </w:rPr>
        <w:t xml:space="preserve"> </w:t>
      </w:r>
    </w:p>
    <w:p w14:paraId="65CFB911" w14:textId="77777777" w:rsidR="00891E23" w:rsidRPr="00B8016B" w:rsidRDefault="00891E23" w:rsidP="00F67E29">
      <w:pPr>
        <w:ind w:firstLine="708"/>
        <w:jc w:val="both"/>
        <w:rPr>
          <w:u w:val="single"/>
          <w:shd w:val="clear" w:color="auto" w:fill="FFFFFF"/>
        </w:rPr>
      </w:pPr>
    </w:p>
    <w:p w14:paraId="76F0DBD4" w14:textId="77777777" w:rsidR="006277C4" w:rsidRPr="00B8016B" w:rsidRDefault="00891E23" w:rsidP="00F67E29">
      <w:pPr>
        <w:ind w:firstLine="708"/>
        <w:jc w:val="both"/>
        <w:rPr>
          <w:shd w:val="clear" w:color="auto" w:fill="FFFFFF"/>
        </w:rPr>
      </w:pPr>
      <w:r w:rsidRPr="00B8016B">
        <w:rPr>
          <w:shd w:val="clear" w:color="auto" w:fill="FFFFFF"/>
        </w:rPr>
        <w:t xml:space="preserve">Dünyada olduğu gibi Türkiye’de de açlık grevleri pek çok kez yaşanmış ve halen yaşanmaktadır. Sivil itaatsizlik olarak da değerlendirilen açlık grevleri, medikal, legal ve etik alanında hekimlere de büyük yükler getirmiştir. </w:t>
      </w:r>
    </w:p>
    <w:p w14:paraId="00CF9CF5" w14:textId="77777777" w:rsidR="00DF0C38" w:rsidRPr="00B8016B" w:rsidRDefault="00DF0C38" w:rsidP="00F67E29">
      <w:pPr>
        <w:ind w:firstLine="708"/>
        <w:jc w:val="both"/>
        <w:rPr>
          <w:shd w:val="clear" w:color="auto" w:fill="FFFFFF"/>
        </w:rPr>
      </w:pPr>
    </w:p>
    <w:p w14:paraId="202730E9" w14:textId="2FE2A34A" w:rsidR="00DF0C38" w:rsidRPr="00B8016B" w:rsidRDefault="00DF0C38" w:rsidP="00DF0C38">
      <w:pPr>
        <w:ind w:firstLine="708"/>
        <w:jc w:val="both"/>
        <w:rPr>
          <w:shd w:val="clear" w:color="auto" w:fill="FFFFFF"/>
        </w:rPr>
      </w:pPr>
      <w:r w:rsidRPr="00B8016B">
        <w:rPr>
          <w:shd w:val="clear" w:color="auto" w:fill="FFFFFF"/>
        </w:rPr>
        <w:t xml:space="preserve">Bu makale ile birçok kez sağlığın ve biyoetiğin konusu olan açlık grevleri ve açlık grevi eylemcisiyle - hekim arasında başlayan iletişim, etik bakış açısı ile değerlendirilmeye çalışılmıştır. Açlık grevleri başlığında yaşanan zorla besleme, zorla tedavi, </w:t>
      </w:r>
      <w:r w:rsidR="000055AE">
        <w:rPr>
          <w:shd w:val="clear" w:color="auto" w:fill="FFFFFF"/>
        </w:rPr>
        <w:t xml:space="preserve">hekim yardımlı intihar, sivil itaatsizlik, </w:t>
      </w:r>
      <w:r w:rsidRPr="00B8016B">
        <w:rPr>
          <w:shd w:val="clear" w:color="auto" w:fill="FFFFFF"/>
        </w:rPr>
        <w:t>özerklik ve yeterlik tartışmaları da incelenmeye/ açıklanmaya çalışılmıştır.</w:t>
      </w:r>
    </w:p>
    <w:p w14:paraId="331D72C1" w14:textId="77777777" w:rsidR="00A01EF4" w:rsidRPr="00B8016B" w:rsidRDefault="00A01EF4" w:rsidP="00F67E29">
      <w:pPr>
        <w:ind w:firstLine="708"/>
        <w:jc w:val="both"/>
        <w:rPr>
          <w:shd w:val="clear" w:color="auto" w:fill="FFFFFF"/>
        </w:rPr>
      </w:pPr>
    </w:p>
    <w:p w14:paraId="0D0C07E5" w14:textId="6ADCD427" w:rsidR="00891E23" w:rsidRPr="00B8016B" w:rsidRDefault="00B32F00" w:rsidP="00F67E29">
      <w:pPr>
        <w:ind w:firstLine="708"/>
        <w:jc w:val="both"/>
        <w:rPr>
          <w:shd w:val="clear" w:color="auto" w:fill="FFFFFF"/>
        </w:rPr>
      </w:pPr>
      <w:r w:rsidRPr="00B8016B">
        <w:rPr>
          <w:shd w:val="clear" w:color="auto" w:fill="FFFFFF"/>
        </w:rPr>
        <w:t>Ma</w:t>
      </w:r>
      <w:r w:rsidR="00DF0C38" w:rsidRPr="00B8016B">
        <w:rPr>
          <w:shd w:val="clear" w:color="auto" w:fill="FFFFFF"/>
        </w:rPr>
        <w:t>kalede ayrıca</w:t>
      </w:r>
      <w:r w:rsidRPr="00B8016B">
        <w:rPr>
          <w:shd w:val="clear" w:color="auto" w:fill="FFFFFF"/>
        </w:rPr>
        <w:t xml:space="preserve"> </w:t>
      </w:r>
      <w:r w:rsidR="006277C4" w:rsidRPr="00B8016B">
        <w:rPr>
          <w:shd w:val="clear" w:color="auto" w:fill="FFFFFF"/>
        </w:rPr>
        <w:t>Türkiye</w:t>
      </w:r>
      <w:r w:rsidR="001F1856" w:rsidRPr="00B8016B">
        <w:rPr>
          <w:shd w:val="clear" w:color="auto" w:fill="FFFFFF"/>
        </w:rPr>
        <w:t>’de</w:t>
      </w:r>
      <w:r w:rsidR="006277C4" w:rsidRPr="00B8016B">
        <w:rPr>
          <w:shd w:val="clear" w:color="auto" w:fill="FFFFFF"/>
        </w:rPr>
        <w:t xml:space="preserve"> ve Dünyada </w:t>
      </w:r>
      <w:r w:rsidRPr="00B8016B">
        <w:rPr>
          <w:shd w:val="clear" w:color="auto" w:fill="FFFFFF"/>
        </w:rPr>
        <w:t>açlı</w:t>
      </w:r>
      <w:r w:rsidR="006277C4" w:rsidRPr="00B8016B">
        <w:rPr>
          <w:shd w:val="clear" w:color="auto" w:fill="FFFFFF"/>
        </w:rPr>
        <w:t>k grevlerinin tarihsel süreci</w:t>
      </w:r>
      <w:r w:rsidR="00DF0C38" w:rsidRPr="00B8016B">
        <w:rPr>
          <w:shd w:val="clear" w:color="auto" w:fill="FFFFFF"/>
        </w:rPr>
        <w:t xml:space="preserve"> incelenmiş</w:t>
      </w:r>
      <w:r w:rsidRPr="00B8016B">
        <w:rPr>
          <w:shd w:val="clear" w:color="auto" w:fill="FFFFFF"/>
        </w:rPr>
        <w:t xml:space="preserve">tir. </w:t>
      </w:r>
      <w:r w:rsidR="006277C4" w:rsidRPr="00B8016B">
        <w:rPr>
          <w:shd w:val="clear" w:color="auto" w:fill="FFFFFF"/>
        </w:rPr>
        <w:t>Etik açıdan açlık grevleri değerlendiri</w:t>
      </w:r>
      <w:r w:rsidR="00DF0C38" w:rsidRPr="00B8016B">
        <w:rPr>
          <w:shd w:val="clear" w:color="auto" w:fill="FFFFFF"/>
        </w:rPr>
        <w:t>lmiş</w:t>
      </w:r>
      <w:r w:rsidR="006277C4" w:rsidRPr="00B8016B">
        <w:rPr>
          <w:shd w:val="clear" w:color="auto" w:fill="FFFFFF"/>
        </w:rPr>
        <w:t xml:space="preserve">tir. </w:t>
      </w:r>
      <w:r w:rsidR="00A01EF4" w:rsidRPr="00B8016B">
        <w:rPr>
          <w:shd w:val="clear" w:color="auto" w:fill="FFFFFF"/>
        </w:rPr>
        <w:t>Açlık grevleri ile ilgili y</w:t>
      </w:r>
      <w:r w:rsidR="006277C4" w:rsidRPr="00B8016B">
        <w:rPr>
          <w:shd w:val="clear" w:color="auto" w:fill="FFFFFF"/>
        </w:rPr>
        <w:t xml:space="preserve">ol </w:t>
      </w:r>
      <w:r w:rsidR="00A01EF4" w:rsidRPr="00B8016B">
        <w:rPr>
          <w:shd w:val="clear" w:color="auto" w:fill="FFFFFF"/>
        </w:rPr>
        <w:t>gösterici olabilecek; mesleki özerklik ve hekimin özerkliği sorunu ile ilgili metin</w:t>
      </w:r>
      <w:r w:rsidR="00DF0C38" w:rsidRPr="00B8016B">
        <w:rPr>
          <w:shd w:val="clear" w:color="auto" w:fill="FFFFFF"/>
        </w:rPr>
        <w:t>ler</w:t>
      </w:r>
      <w:r w:rsidR="001F1856" w:rsidRPr="00B8016B">
        <w:rPr>
          <w:shd w:val="clear" w:color="auto" w:fill="FFFFFF"/>
        </w:rPr>
        <w:t xml:space="preserve"> de</w:t>
      </w:r>
      <w:r w:rsidR="00DF0C38" w:rsidRPr="00B8016B">
        <w:rPr>
          <w:shd w:val="clear" w:color="auto" w:fill="FFFFFF"/>
        </w:rPr>
        <w:t xml:space="preserve"> </w:t>
      </w:r>
      <w:r w:rsidR="00A01EF4" w:rsidRPr="00B8016B">
        <w:rPr>
          <w:shd w:val="clear" w:color="auto" w:fill="FFFFFF"/>
        </w:rPr>
        <w:t>incelenmiştir. Açlık grevleri</w:t>
      </w:r>
      <w:r w:rsidR="001F1856" w:rsidRPr="00B8016B">
        <w:rPr>
          <w:shd w:val="clear" w:color="auto" w:fill="FFFFFF"/>
        </w:rPr>
        <w:t>ni konu edinen</w:t>
      </w:r>
      <w:r w:rsidR="00A01EF4" w:rsidRPr="00B8016B">
        <w:rPr>
          <w:shd w:val="clear" w:color="auto" w:fill="FFFFFF"/>
        </w:rPr>
        <w:t xml:space="preserve"> </w:t>
      </w:r>
      <w:r w:rsidR="001F1856" w:rsidRPr="00B8016B">
        <w:rPr>
          <w:shd w:val="clear" w:color="auto" w:fill="FFFFFF"/>
        </w:rPr>
        <w:t xml:space="preserve">Dünya Hekimler Birliği </w:t>
      </w:r>
      <w:r w:rsidR="00A01EF4" w:rsidRPr="00B8016B">
        <w:rPr>
          <w:shd w:val="clear" w:color="auto" w:fill="FFFFFF"/>
        </w:rPr>
        <w:t>bildirgeler</w:t>
      </w:r>
      <w:r w:rsidR="001F1856" w:rsidRPr="00B8016B">
        <w:rPr>
          <w:shd w:val="clear" w:color="auto" w:fill="FFFFFF"/>
        </w:rPr>
        <w:t>i</w:t>
      </w:r>
      <w:r w:rsidR="00A01EF4" w:rsidRPr="00B8016B">
        <w:rPr>
          <w:shd w:val="clear" w:color="auto" w:fill="FFFFFF"/>
        </w:rPr>
        <w:t xml:space="preserve"> de incelenerek</w:t>
      </w:r>
      <w:r w:rsidR="00DF0C38" w:rsidRPr="00B8016B">
        <w:rPr>
          <w:shd w:val="clear" w:color="auto" w:fill="FFFFFF"/>
        </w:rPr>
        <w:t>,</w:t>
      </w:r>
      <w:r w:rsidR="00A01EF4" w:rsidRPr="00B8016B">
        <w:rPr>
          <w:shd w:val="clear" w:color="auto" w:fill="FFFFFF"/>
        </w:rPr>
        <w:t xml:space="preserve"> sağlık emekçilerine tüm yönleriyle yol gösterici bir metin hazırlanmaya çalışılmıştır. </w:t>
      </w:r>
    </w:p>
    <w:p w14:paraId="1834C838" w14:textId="77777777" w:rsidR="00CA61B8" w:rsidRPr="00B8016B" w:rsidRDefault="00CA61B8" w:rsidP="00F67E29">
      <w:pPr>
        <w:ind w:firstLine="708"/>
        <w:jc w:val="both"/>
        <w:rPr>
          <w:shd w:val="clear" w:color="auto" w:fill="FFFFFF"/>
        </w:rPr>
      </w:pPr>
    </w:p>
    <w:p w14:paraId="0725DFA1" w14:textId="77777777" w:rsidR="00CA61B8" w:rsidRPr="00B8016B" w:rsidRDefault="00CA61B8" w:rsidP="00F67E29">
      <w:pPr>
        <w:ind w:firstLine="708"/>
        <w:jc w:val="both"/>
        <w:rPr>
          <w:shd w:val="clear" w:color="auto" w:fill="FFFFFF"/>
        </w:rPr>
      </w:pPr>
    </w:p>
    <w:p w14:paraId="7CC65764" w14:textId="4EEE254D" w:rsidR="00CA61B8" w:rsidRPr="00B8016B" w:rsidRDefault="00CA61B8" w:rsidP="00CA61B8">
      <w:pPr>
        <w:jc w:val="both"/>
        <w:rPr>
          <w:shd w:val="clear" w:color="auto" w:fill="FFFFFF"/>
        </w:rPr>
      </w:pPr>
      <w:r w:rsidRPr="00B8016B">
        <w:rPr>
          <w:b/>
          <w:shd w:val="clear" w:color="auto" w:fill="FFFFFF"/>
        </w:rPr>
        <w:t xml:space="preserve">Anahtar Sözcükler: </w:t>
      </w:r>
      <w:r w:rsidRPr="00B8016B">
        <w:rPr>
          <w:shd w:val="clear" w:color="auto" w:fill="FFFFFF"/>
        </w:rPr>
        <w:t xml:space="preserve">Açlık Grevi, Zorla Besleme, Zorla Tedavi, </w:t>
      </w:r>
      <w:r w:rsidR="00652B58" w:rsidRPr="00B8016B">
        <w:rPr>
          <w:shd w:val="clear" w:color="auto" w:fill="FFFFFF"/>
        </w:rPr>
        <w:t xml:space="preserve">Etik İlkeler, </w:t>
      </w:r>
      <w:r w:rsidRPr="00B8016B">
        <w:rPr>
          <w:shd w:val="clear" w:color="auto" w:fill="FFFFFF"/>
        </w:rPr>
        <w:t>Malta Bildirgesi, Hekim sorumluluğu</w:t>
      </w:r>
      <w:r w:rsidR="00B35023">
        <w:rPr>
          <w:shd w:val="clear" w:color="auto" w:fill="FFFFFF"/>
        </w:rPr>
        <w:t>, sivil itaatsizlik</w:t>
      </w:r>
      <w:r w:rsidRPr="00B8016B">
        <w:rPr>
          <w:shd w:val="clear" w:color="auto" w:fill="FFFFFF"/>
        </w:rPr>
        <w:t xml:space="preserve"> </w:t>
      </w:r>
    </w:p>
    <w:p w14:paraId="3BF1C969" w14:textId="77777777" w:rsidR="00CA61B8" w:rsidRPr="00B8016B" w:rsidRDefault="00CA61B8" w:rsidP="00F67E29">
      <w:pPr>
        <w:ind w:firstLine="708"/>
        <w:jc w:val="both"/>
        <w:rPr>
          <w:shd w:val="clear" w:color="auto" w:fill="FFFFFF"/>
        </w:rPr>
      </w:pPr>
    </w:p>
    <w:p w14:paraId="6EF64F95" w14:textId="77777777" w:rsidR="00CA61B8" w:rsidRPr="00B8016B" w:rsidRDefault="00CA61B8" w:rsidP="00F67E29">
      <w:pPr>
        <w:ind w:firstLine="708"/>
        <w:jc w:val="both"/>
        <w:rPr>
          <w:shd w:val="clear" w:color="auto" w:fill="FFFFFF"/>
        </w:rPr>
      </w:pPr>
    </w:p>
    <w:p w14:paraId="0D68F324" w14:textId="3110804B" w:rsidR="009B40CB" w:rsidRPr="00B8016B" w:rsidRDefault="00652B58" w:rsidP="00F67E29">
      <w:pPr>
        <w:ind w:firstLine="708"/>
        <w:jc w:val="both"/>
        <w:rPr>
          <w:shd w:val="clear" w:color="auto" w:fill="FFFFFF"/>
        </w:rPr>
      </w:pPr>
      <w:r w:rsidRPr="00B8016B">
        <w:rPr>
          <w:b/>
          <w:bCs/>
          <w:shd w:val="clear" w:color="auto" w:fill="FFFFFF"/>
        </w:rPr>
        <w:t>Abstract:</w:t>
      </w:r>
    </w:p>
    <w:p w14:paraId="7522DFCC" w14:textId="77777777" w:rsidR="003A1602" w:rsidRPr="00B8016B" w:rsidRDefault="003A1602" w:rsidP="00F67E29">
      <w:pPr>
        <w:ind w:firstLine="708"/>
        <w:jc w:val="both"/>
        <w:rPr>
          <w:shd w:val="clear" w:color="auto" w:fill="FFFFFF"/>
        </w:rPr>
      </w:pPr>
    </w:p>
    <w:p w14:paraId="55F08114" w14:textId="4E733EA5" w:rsidR="003A1602" w:rsidRPr="00B8016B" w:rsidRDefault="003A1602" w:rsidP="00F67E29">
      <w:pPr>
        <w:ind w:firstLine="708"/>
        <w:jc w:val="both"/>
        <w:rPr>
          <w:shd w:val="clear" w:color="auto" w:fill="FFFFFF"/>
        </w:rPr>
      </w:pPr>
      <w:r w:rsidRPr="00B8016B">
        <w:rPr>
          <w:shd w:val="clear" w:color="auto" w:fill="FFFFFF"/>
        </w:rPr>
        <w:t xml:space="preserve">As in the </w:t>
      </w:r>
      <w:r w:rsidR="00515A1C" w:rsidRPr="00B8016B">
        <w:rPr>
          <w:shd w:val="clear" w:color="auto" w:fill="FFFFFF"/>
        </w:rPr>
        <w:t>World</w:t>
      </w:r>
      <w:r w:rsidRPr="00B8016B">
        <w:rPr>
          <w:shd w:val="clear" w:color="auto" w:fill="FFFFFF"/>
        </w:rPr>
        <w:t>, hunger strikes have been and are still experienced in Turkey many times. The hunger strikes, which are also considered as civil disobedience, have also caused great burdens on physicians in the medical, legal and ethical fields.</w:t>
      </w:r>
    </w:p>
    <w:p w14:paraId="11018F40" w14:textId="77777777" w:rsidR="003A1602" w:rsidRPr="00B8016B" w:rsidRDefault="003A1602" w:rsidP="00F67E29">
      <w:pPr>
        <w:ind w:firstLine="708"/>
        <w:jc w:val="both"/>
        <w:rPr>
          <w:shd w:val="clear" w:color="auto" w:fill="FFFFFF"/>
        </w:rPr>
      </w:pPr>
    </w:p>
    <w:p w14:paraId="03E14A8B" w14:textId="0A3D7F45" w:rsidR="003A1602" w:rsidRPr="00B8016B" w:rsidRDefault="003A1602" w:rsidP="00F67E29">
      <w:pPr>
        <w:ind w:firstLine="708"/>
        <w:jc w:val="both"/>
        <w:rPr>
          <w:shd w:val="clear" w:color="auto" w:fill="FFFFFF"/>
        </w:rPr>
      </w:pPr>
      <w:r w:rsidRPr="00B8016B">
        <w:rPr>
          <w:shd w:val="clear" w:color="auto" w:fill="FFFFFF"/>
        </w:rPr>
        <w:t>This article has tried to evaluate the communication that started between the physician and the hunger strike</w:t>
      </w:r>
      <w:r w:rsidR="0090564C" w:rsidRPr="00B8016B">
        <w:rPr>
          <w:shd w:val="clear" w:color="auto" w:fill="FFFFFF"/>
        </w:rPr>
        <w:t>r</w:t>
      </w:r>
      <w:r w:rsidRPr="00B8016B">
        <w:rPr>
          <w:shd w:val="clear" w:color="auto" w:fill="FFFFFF"/>
        </w:rPr>
        <w:t xml:space="preserve">s about health and bioethics with </w:t>
      </w:r>
      <w:r w:rsidRPr="00515A1C">
        <w:rPr>
          <w:shd w:val="clear" w:color="auto" w:fill="FFFFFF"/>
        </w:rPr>
        <w:t>ethical</w:t>
      </w:r>
      <w:r w:rsidRPr="00B8016B">
        <w:rPr>
          <w:shd w:val="clear" w:color="auto" w:fill="FFFFFF"/>
        </w:rPr>
        <w:t xml:space="preserve"> point of view.</w:t>
      </w:r>
      <w:r w:rsidR="0090564C" w:rsidRPr="00B8016B">
        <w:t xml:space="preserve"> </w:t>
      </w:r>
      <w:r w:rsidR="0090564C" w:rsidRPr="00B8016B">
        <w:rPr>
          <w:shd w:val="clear" w:color="auto" w:fill="FFFFFF"/>
        </w:rPr>
        <w:t xml:space="preserve">The discussions on forced-feeding, forced-treatment, </w:t>
      </w:r>
      <w:r w:rsidR="000055AE">
        <w:rPr>
          <w:shd w:val="clear" w:color="auto" w:fill="FFFFFF"/>
        </w:rPr>
        <w:t xml:space="preserve">physician asisted suicide, </w:t>
      </w:r>
      <w:r w:rsidR="000055AE" w:rsidRPr="000055AE">
        <w:rPr>
          <w:shd w:val="clear" w:color="auto" w:fill="FFFFFF"/>
        </w:rPr>
        <w:t>civil disobedience</w:t>
      </w:r>
      <w:r w:rsidR="000055AE">
        <w:rPr>
          <w:shd w:val="clear" w:color="auto" w:fill="FFFFFF"/>
        </w:rPr>
        <w:t xml:space="preserve">, </w:t>
      </w:r>
      <w:r w:rsidR="0090564C" w:rsidRPr="00B8016B">
        <w:rPr>
          <w:shd w:val="clear" w:color="auto" w:fill="FFFFFF"/>
        </w:rPr>
        <w:t>autonomy and competence that were experienced on the subject of hunger strikes were also tried to be discussed / explained.</w:t>
      </w:r>
    </w:p>
    <w:p w14:paraId="2F51CCF2" w14:textId="77777777" w:rsidR="00CA61B8" w:rsidRPr="00B8016B" w:rsidRDefault="00CA61B8" w:rsidP="00F67E29">
      <w:pPr>
        <w:ind w:firstLine="708"/>
        <w:jc w:val="both"/>
        <w:rPr>
          <w:shd w:val="clear" w:color="auto" w:fill="FFFFFF"/>
        </w:rPr>
      </w:pPr>
    </w:p>
    <w:p w14:paraId="712C95FA" w14:textId="71A7B618" w:rsidR="0090564C" w:rsidRPr="00B8016B" w:rsidRDefault="0090564C" w:rsidP="00F67E29">
      <w:pPr>
        <w:ind w:firstLine="708"/>
        <w:jc w:val="both"/>
        <w:rPr>
          <w:shd w:val="clear" w:color="auto" w:fill="FFFFFF"/>
        </w:rPr>
      </w:pPr>
      <w:r w:rsidRPr="00B8016B">
        <w:rPr>
          <w:shd w:val="clear" w:color="auto" w:fill="FFFFFF"/>
        </w:rPr>
        <w:t>In the article, the historical process of hunger strikes in Turkey and in the world has been examined.</w:t>
      </w:r>
      <w:r w:rsidRPr="00B8016B">
        <w:t xml:space="preserve"> </w:t>
      </w:r>
      <w:r w:rsidRPr="00B8016B">
        <w:rPr>
          <w:shd w:val="clear" w:color="auto" w:fill="FFFFFF"/>
        </w:rPr>
        <w:t>From an ethical point of view, hunger strikes have been assessed.</w:t>
      </w:r>
      <w:r w:rsidRPr="00B8016B">
        <w:t xml:space="preserve"> </w:t>
      </w:r>
      <w:r w:rsidRPr="00B8016B">
        <w:rPr>
          <w:shd w:val="clear" w:color="auto" w:fill="FFFFFF"/>
        </w:rPr>
        <w:t>Texts that may be helpful to guide hunger strikes have been examined. Texts related to professional autonomy and the problem of autonomy of the physician have also been examined.</w:t>
      </w:r>
      <w:r w:rsidR="00060B04" w:rsidRPr="00B8016B">
        <w:t xml:space="preserve"> </w:t>
      </w:r>
      <w:r w:rsidR="00060B04" w:rsidRPr="00B8016B">
        <w:rPr>
          <w:shd w:val="clear" w:color="auto" w:fill="FFFFFF"/>
        </w:rPr>
        <w:t>The declarations of the World Medical Association that subject on hunger strikes have also been examined. With this article, it has been tried to prepare a guiding text which covers all aspects of the hunger strikes to the health workers.</w:t>
      </w:r>
    </w:p>
    <w:p w14:paraId="77D8BBAB" w14:textId="77777777" w:rsidR="00CA61B8" w:rsidRPr="00B8016B" w:rsidRDefault="00CA61B8" w:rsidP="00F67E29">
      <w:pPr>
        <w:ind w:firstLine="708"/>
        <w:jc w:val="both"/>
        <w:rPr>
          <w:shd w:val="clear" w:color="auto" w:fill="FFFFFF"/>
        </w:rPr>
      </w:pPr>
    </w:p>
    <w:p w14:paraId="200A0B0F" w14:textId="77777777" w:rsidR="00CA61B8" w:rsidRPr="00B8016B" w:rsidRDefault="00CA61B8" w:rsidP="00F67E29">
      <w:pPr>
        <w:ind w:firstLine="708"/>
        <w:jc w:val="both"/>
        <w:rPr>
          <w:shd w:val="clear" w:color="auto" w:fill="FFFFFF"/>
        </w:rPr>
      </w:pPr>
    </w:p>
    <w:p w14:paraId="3C571464" w14:textId="3A0A6590" w:rsidR="00CA61B8" w:rsidRPr="00123882" w:rsidRDefault="00CA61B8" w:rsidP="00123882">
      <w:pPr>
        <w:jc w:val="both"/>
        <w:rPr>
          <w:b/>
          <w:shd w:val="clear" w:color="auto" w:fill="FFFFFF"/>
        </w:rPr>
      </w:pPr>
      <w:r w:rsidRPr="00B8016B">
        <w:rPr>
          <w:b/>
          <w:shd w:val="clear" w:color="auto" w:fill="FFFFFF"/>
        </w:rPr>
        <w:t xml:space="preserve">Key Words: </w:t>
      </w:r>
      <w:r w:rsidRPr="00B8016B">
        <w:rPr>
          <w:shd w:val="clear" w:color="auto" w:fill="FFFFFF"/>
        </w:rPr>
        <w:t>Hunger Strike, Forced Feeding, Forced Treatment,</w:t>
      </w:r>
      <w:r w:rsidR="00652B58" w:rsidRPr="00B8016B">
        <w:t xml:space="preserve"> </w:t>
      </w:r>
      <w:r w:rsidR="00652B58" w:rsidRPr="00B8016B">
        <w:rPr>
          <w:shd w:val="clear" w:color="auto" w:fill="FFFFFF"/>
        </w:rPr>
        <w:t>Ethical principles,</w:t>
      </w:r>
      <w:r w:rsidRPr="00B8016B">
        <w:rPr>
          <w:shd w:val="clear" w:color="auto" w:fill="FFFFFF"/>
        </w:rPr>
        <w:t xml:space="preserve"> Malt</w:t>
      </w:r>
      <w:r w:rsidR="00652B58" w:rsidRPr="00B8016B">
        <w:rPr>
          <w:shd w:val="clear" w:color="auto" w:fill="FFFFFF"/>
        </w:rPr>
        <w:t>a</w:t>
      </w:r>
      <w:r w:rsidRPr="00B8016B">
        <w:rPr>
          <w:shd w:val="clear" w:color="auto" w:fill="FFFFFF"/>
        </w:rPr>
        <w:t xml:space="preserve"> Declaration, Physician's Responsibility</w:t>
      </w:r>
      <w:r w:rsidR="00B35023">
        <w:rPr>
          <w:shd w:val="clear" w:color="auto" w:fill="FFFFFF"/>
        </w:rPr>
        <w:t>, civil d</w:t>
      </w:r>
      <w:r w:rsidR="00B35023" w:rsidRPr="00B35023">
        <w:rPr>
          <w:shd w:val="clear" w:color="auto" w:fill="FFFFFF"/>
        </w:rPr>
        <w:t>isobedience</w:t>
      </w:r>
    </w:p>
    <w:p w14:paraId="1214B615" w14:textId="77777777" w:rsidR="00CA61B8" w:rsidRPr="00B8016B" w:rsidRDefault="00CA61B8" w:rsidP="00F67E29">
      <w:pPr>
        <w:ind w:firstLine="708"/>
        <w:jc w:val="both"/>
        <w:rPr>
          <w:shd w:val="clear" w:color="auto" w:fill="FFFFFF"/>
        </w:rPr>
      </w:pPr>
    </w:p>
    <w:p w14:paraId="67565143" w14:textId="77777777" w:rsidR="001B76B1" w:rsidRPr="00B8016B" w:rsidRDefault="001B76B1" w:rsidP="00A76AE7">
      <w:pPr>
        <w:jc w:val="both"/>
        <w:rPr>
          <w:shd w:val="clear" w:color="auto" w:fill="FFFFFF"/>
        </w:rPr>
      </w:pPr>
    </w:p>
    <w:p w14:paraId="73EFB28E" w14:textId="77777777" w:rsidR="00652B58" w:rsidRPr="00B8016B" w:rsidRDefault="00652B58" w:rsidP="00652B58">
      <w:pPr>
        <w:jc w:val="both"/>
        <w:rPr>
          <w:shd w:val="clear" w:color="auto" w:fill="FFFFFF"/>
        </w:rPr>
      </w:pPr>
    </w:p>
    <w:p w14:paraId="4DA1F78F" w14:textId="77777777" w:rsidR="00652B58" w:rsidRDefault="00652B58" w:rsidP="00652B58">
      <w:pPr>
        <w:jc w:val="both"/>
        <w:rPr>
          <w:shd w:val="clear" w:color="auto" w:fill="FFFFFF"/>
        </w:rPr>
      </w:pPr>
    </w:p>
    <w:p w14:paraId="36EE65CE" w14:textId="77777777" w:rsidR="00A76AE7" w:rsidRPr="00B8016B" w:rsidRDefault="00A76AE7" w:rsidP="00652B58">
      <w:pPr>
        <w:jc w:val="both"/>
        <w:rPr>
          <w:shd w:val="clear" w:color="auto" w:fill="FFFFFF"/>
        </w:rPr>
      </w:pPr>
    </w:p>
    <w:p w14:paraId="16E8F757" w14:textId="63A35E11" w:rsidR="00705E8F" w:rsidRPr="00B8016B" w:rsidRDefault="00705E8F" w:rsidP="00652B58">
      <w:pPr>
        <w:ind w:firstLine="708"/>
        <w:jc w:val="both"/>
        <w:rPr>
          <w:b/>
          <w:u w:val="single"/>
        </w:rPr>
      </w:pPr>
      <w:r w:rsidRPr="00B8016B">
        <w:rPr>
          <w:b/>
          <w:u w:val="single"/>
        </w:rPr>
        <w:lastRenderedPageBreak/>
        <w:t xml:space="preserve">Giriş </w:t>
      </w:r>
    </w:p>
    <w:p w14:paraId="33B8A20A" w14:textId="77777777" w:rsidR="00A9700C" w:rsidRPr="00B8016B" w:rsidRDefault="00A9700C" w:rsidP="00F67E29">
      <w:pPr>
        <w:ind w:firstLine="708"/>
        <w:jc w:val="both"/>
        <w:rPr>
          <w:b/>
          <w:u w:val="single"/>
        </w:rPr>
      </w:pPr>
    </w:p>
    <w:p w14:paraId="4D2D3B44" w14:textId="07B5313B" w:rsidR="00A9700C" w:rsidRPr="00B8016B" w:rsidRDefault="00A9700C" w:rsidP="00F67E29">
      <w:pPr>
        <w:ind w:firstLine="708"/>
        <w:jc w:val="both"/>
        <w:rPr>
          <w:shd w:val="clear" w:color="auto" w:fill="FFFFFF"/>
        </w:rPr>
      </w:pPr>
      <w:r w:rsidRPr="00B8016B">
        <w:rPr>
          <w:shd w:val="clear" w:color="auto" w:fill="FFFFFF"/>
        </w:rPr>
        <w:t>Birçok alanda ortaya çıkan değer sorunlarına yanıt arayan,  değer sorunlarına verilmiş yanıtları sürekli  sorgulayan etik</w:t>
      </w:r>
      <w:r w:rsidR="000223B8" w:rsidRPr="00B8016B">
        <w:rPr>
          <w:shd w:val="clear" w:color="auto" w:fill="FFFFFF"/>
        </w:rPr>
        <w:fldChar w:fldCharType="begin"/>
      </w:r>
      <w:r w:rsidR="00DC6783" w:rsidRPr="00B8016B">
        <w:rPr>
          <w:shd w:val="clear" w:color="auto" w:fill="FFFFFF"/>
        </w:rPr>
        <w:instrText xml:space="preserve"> ADDIN EN.CITE &lt;EndNote&gt;&lt;Cite&gt;&lt;Author&gt;Oguz&lt;/Author&gt;&lt;Year&gt;2001&lt;/Year&gt;&lt;RecNum&gt;2242&lt;/RecNum&gt;&lt;DisplayText&gt;[1]&lt;/DisplayText&gt;&lt;record&gt;&lt;rec-number&gt;2242&lt;/rec-number&gt;&lt;foreign-keys&gt;&lt;key app="EN" db-id="zt2x5wra0xt000e99x6pdpa20f9522adff5v" timestamp="1500466533"&gt;2242&lt;/key&gt;&lt;/foreign-keys&gt;&lt;ref-type name="Journal Article"&gt;17&lt;/ref-type&gt;&lt;contributors&gt;&lt;authors&gt;&lt;author&gt;Oguz, NY&lt;/author&gt;&lt;/authors&gt;&lt;/contributors&gt;&lt;titles&gt;&lt;title&gt;Felsefi Yaklaşımların Işığında Klinik Etiğe Giriş&lt;/title&gt;&lt;secondary-title&gt;Klinik Etik. İstanbul: Nobel&lt;/secondary-title&gt;&lt;/titles&gt;&lt;periodical&gt;&lt;full-title&gt;Klinik Etik. İstanbul: Nobel&lt;/full-title&gt;&lt;/periodical&gt;&lt;pages&gt;9-25&lt;/pages&gt;&lt;dates&gt;&lt;year&gt;2001&lt;/year&gt;&lt;/dates&gt;&lt;urls&gt;&lt;/urls&gt;&lt;/record&gt;&lt;/Cite&gt;&lt;/EndNote&gt;</w:instrText>
      </w:r>
      <w:r w:rsidR="000223B8" w:rsidRPr="00B8016B">
        <w:rPr>
          <w:shd w:val="clear" w:color="auto" w:fill="FFFFFF"/>
        </w:rPr>
        <w:fldChar w:fldCharType="separate"/>
      </w:r>
      <w:r w:rsidR="00DC6783" w:rsidRPr="00B8016B">
        <w:rPr>
          <w:noProof/>
          <w:shd w:val="clear" w:color="auto" w:fill="FFFFFF"/>
        </w:rPr>
        <w:t>[1]</w:t>
      </w:r>
      <w:r w:rsidR="000223B8" w:rsidRPr="00B8016B">
        <w:rPr>
          <w:shd w:val="clear" w:color="auto" w:fill="FFFFFF"/>
        </w:rPr>
        <w:fldChar w:fldCharType="end"/>
      </w:r>
      <w:r w:rsidR="001C42FB" w:rsidRPr="00B8016B">
        <w:rPr>
          <w:shd w:val="clear" w:color="auto" w:fill="FFFFFF"/>
        </w:rPr>
        <w:t xml:space="preserve"> </w:t>
      </w:r>
      <w:r w:rsidRPr="00B8016B">
        <w:rPr>
          <w:shd w:val="clear" w:color="auto" w:fill="FFFFFF"/>
        </w:rPr>
        <w:t>ve etiğin çalışma konusunu oluşturan etik ilkeler</w:t>
      </w:r>
      <w:r w:rsidR="001F1856" w:rsidRPr="00B8016B">
        <w:rPr>
          <w:shd w:val="clear" w:color="auto" w:fill="FFFFFF"/>
        </w:rPr>
        <w:t>/teoriler</w:t>
      </w:r>
      <w:r w:rsidRPr="00B8016B">
        <w:rPr>
          <w:shd w:val="clear" w:color="auto" w:fill="FFFFFF"/>
        </w:rPr>
        <w:t>, hekimler için iyi bir yol gösterici olarak kabul edilmiştir. Açlık grevlerindeki en büyük sorumluluklardan birisi de sağlık emekçilerine, özellikle de hekimlere düşmektedir.</w:t>
      </w:r>
      <w:r w:rsidR="004B2C6F" w:rsidRPr="00B8016B">
        <w:rPr>
          <w:shd w:val="clear" w:color="auto" w:fill="FFFFFF"/>
        </w:rPr>
        <w:t xml:space="preserve"> Hekimler,  a</w:t>
      </w:r>
      <w:r w:rsidRPr="00B8016B">
        <w:rPr>
          <w:shd w:val="clear" w:color="auto" w:fill="FFFFFF"/>
        </w:rPr>
        <w:t>çlık grevcileri ve taleplerini eylemleri aracılığı</w:t>
      </w:r>
      <w:r w:rsidR="009B40CB" w:rsidRPr="00B8016B">
        <w:rPr>
          <w:shd w:val="clear" w:color="auto" w:fill="FFFFFF"/>
        </w:rPr>
        <w:t xml:space="preserve">yla ilettikleri erkler arasında </w:t>
      </w:r>
      <w:r w:rsidR="004B2C6F" w:rsidRPr="00B8016B">
        <w:rPr>
          <w:shd w:val="clear" w:color="auto" w:fill="FFFFFF"/>
        </w:rPr>
        <w:t>kalmaktadır. Hekimler k</w:t>
      </w:r>
      <w:r w:rsidRPr="00B8016B">
        <w:rPr>
          <w:shd w:val="clear" w:color="auto" w:fill="FFFFFF"/>
        </w:rPr>
        <w:t>endileri için yol gösterici ilkelere gereksinim duymaktadırlar.</w:t>
      </w:r>
    </w:p>
    <w:p w14:paraId="2310C51B" w14:textId="77777777" w:rsidR="00DF0C38" w:rsidRPr="00B8016B" w:rsidRDefault="00DF0C38" w:rsidP="00F67E29">
      <w:pPr>
        <w:ind w:firstLine="708"/>
        <w:jc w:val="both"/>
        <w:rPr>
          <w:shd w:val="clear" w:color="auto" w:fill="FFFFFF"/>
        </w:rPr>
      </w:pPr>
    </w:p>
    <w:p w14:paraId="1ABA1984" w14:textId="054B7EB1" w:rsidR="004B2C6F" w:rsidRPr="00B8016B" w:rsidRDefault="004B2C6F" w:rsidP="00F67E29">
      <w:pPr>
        <w:ind w:firstLine="708"/>
        <w:jc w:val="both"/>
      </w:pPr>
      <w:r w:rsidRPr="00B8016B">
        <w:rPr>
          <w:i/>
        </w:rPr>
        <w:t>‘</w:t>
      </w:r>
      <w:r w:rsidR="002345D7" w:rsidRPr="00B8016B">
        <w:rPr>
          <w:i/>
        </w:rPr>
        <w:t xml:space="preserve">Açlık grevi, herhangi bir tutum, davranış, uygulama veya olayı benimsemediğini göstermek ya da bazı isteklerini yetkili kişi veya makamlara kabul ettirmek veya belirli bir meseleye dikkat çekmek için vücudun ihtiyaç duyduğu besin maddelerini kısmen veya tamamen almayarak aç kalma esasına </w:t>
      </w:r>
      <w:r w:rsidRPr="00B8016B">
        <w:rPr>
          <w:i/>
        </w:rPr>
        <w:t>dayanan bir protesto yöntemidir’</w:t>
      </w:r>
      <w:r w:rsidR="008246D1" w:rsidRPr="00B8016B">
        <w:fldChar w:fldCharType="begin"/>
      </w:r>
      <w:r w:rsidR="008246D1" w:rsidRPr="00B8016B">
        <w:instrText xml:space="preserve"> ADDIN EN.CITE &lt;EndNote&gt;&lt;Cite&gt;&lt;Author&gt;Cengiz&lt;/Author&gt;&lt;Year&gt;2010&lt;/Year&gt;&lt;RecNum&gt;2244&lt;/RecNum&gt;&lt;DisplayText&gt;[2]&lt;/DisplayText&gt;&lt;record&gt;&lt;rec-number&gt;2244&lt;/rec-number&gt;&lt;foreign-keys&gt;&lt;key app="EN" db-id="zt2x5wra0xt000e99x6pdpa20f9522adff5v" timestamp="1500472667"&gt;2244&lt;/key&gt;&lt;/foreign-keys&gt;&lt;ref-type name="Journal Article"&gt;17&lt;/ref-type&gt;&lt;contributors&gt;&lt;authors&gt;&lt;author&gt;&lt;style face="normal" font="default" charset="162" size="100%"&gt;Serkan Cengiz&lt;/style&gt;&lt;/author&gt;&lt;/authors&gt;&lt;/contributors&gt;&lt;titles&gt;&lt;title&gt;&lt;style face="normal" font="default" size="100%"&gt;MAHPUSLARIN AÇLIK GREV&lt;/style&gt;&lt;style face="normal" font="default" charset="162" size="100%"&gt;İ VE ZORLA BESLEME PARODOKSU IŞIĞINDA HEKİM SORUMLULUĞU&lt;/style&gt;&lt;/title&gt;&lt;secondary-title&gt;TBB Dergisi&lt;/secondary-title&gt;&lt;/titles&gt;&lt;periodical&gt;&lt;full-title&gt;TBB Dergisi&lt;/full-title&gt;&lt;/periodical&gt;&lt;pages&gt;&lt;style face="normal" font="default" charset="162" size="100%"&gt;421-438&lt;/style&gt;&lt;/pages&gt;&lt;volume&gt;88&lt;/volume&gt;&lt;section&gt;&lt;style face="normal" font="default" charset="162" size="100%"&gt;421&lt;/style&gt;&lt;/section&gt;&lt;dates&gt;&lt;year&gt;&lt;style face="normal" font="default" charset="162" size="100%"&gt;2010&lt;/style&gt;&lt;/year&gt;&lt;/dates&gt;&lt;urls&gt;&lt;/urls&gt;&lt;/record&gt;&lt;/Cite&gt;&lt;/EndNote&gt;</w:instrText>
      </w:r>
      <w:r w:rsidR="008246D1" w:rsidRPr="00B8016B">
        <w:fldChar w:fldCharType="separate"/>
      </w:r>
      <w:r w:rsidR="008246D1" w:rsidRPr="00B8016B">
        <w:rPr>
          <w:noProof/>
        </w:rPr>
        <w:t>[2]</w:t>
      </w:r>
      <w:r w:rsidR="008246D1" w:rsidRPr="00B8016B">
        <w:fldChar w:fldCharType="end"/>
      </w:r>
      <w:r w:rsidR="00DC6783" w:rsidRPr="00B8016B">
        <w:t xml:space="preserve"> </w:t>
      </w:r>
      <w:r w:rsidRPr="00B8016B">
        <w:t>‘</w:t>
      </w:r>
      <w:r w:rsidR="002345D7" w:rsidRPr="00B8016B">
        <w:rPr>
          <w:i/>
        </w:rPr>
        <w:t>Açlık grevi yeterlik ve yetkinliği olan bireyin özgür iradesi ile yiyecek ve/veya sıvı almayı reddetme özerk eylemidir</w:t>
      </w:r>
      <w:r w:rsidR="002345D7" w:rsidRPr="00B8016B">
        <w:t>.</w:t>
      </w:r>
      <w:r w:rsidRPr="00B8016B">
        <w:t>’</w:t>
      </w:r>
      <w:r w:rsidR="008246D1" w:rsidRPr="00B8016B">
        <w:fldChar w:fldCharType="begin"/>
      </w:r>
      <w:r w:rsidR="008246D1" w:rsidRPr="00B8016B">
        <w:instrText xml:space="preserve"> ADDIN EN.CITE &lt;EndNote&gt;&lt;Cite&gt;&lt;Author&gt;Yayınları&lt;/Author&gt;&lt;Year&gt;2009&lt;/Year&gt;&lt;RecNum&gt;2245&lt;/RecNum&gt;&lt;DisplayText&gt;[3]&lt;/DisplayText&gt;&lt;record&gt;&lt;rec-number&gt;2245&lt;/rec-number&gt;&lt;foreign-keys&gt;&lt;key app="EN" db-id="zt2x5wra0xt000e99x6pdpa20f9522adff5v" timestamp="1500473023"&gt;2245&lt;/key&gt;&lt;/foreign-keys&gt;&lt;ref-type name="Book"&gt;6&lt;/ref-type&gt;&lt;contributors&gt;&lt;authors&gt;&lt;author&gt;&lt;style face="normal" font="default" size="100%"&gt;Türk Tabipleri Birli&lt;/style&gt;&lt;style face="normal" font="default" charset="162" size="100%"&gt;ği Yayınları&lt;/style&gt;&lt;/author&gt;&lt;/authors&gt;&lt;/contributors&gt;&lt;auth-address&gt;&lt;style face="normal" font="default" size="100%"&gt;GMK Bulvar&lt;/style&gt;&lt;style face="normal" font="default" charset="162" size="100%"&gt;ı Şehit Daniş Tunalıgil Sok. No: 2 Kat:4, 06570 Maltepe / ANKARA&lt;/style&gt;&lt;/auth-address&gt;&lt;titles&gt;&lt;title&gt;&lt;style face="normal" font="default" size="100%"&gt;SA&lt;/style&gt;&lt;style face="normal" font="default" charset="162" size="100%"&gt;ĞLIKLA İLGİLİ ULUSLARARASI BELGELER&lt;/style&gt;&lt;/title&gt;&lt;/titles&gt;&lt;pages&gt;&lt;style face="normal" font="default" charset="162" size="100%"&gt;264&lt;/style&gt;&lt;/pages&gt;&lt;dates&gt;&lt;year&gt;&lt;style face="normal" font="default" charset="162" size="100%"&gt;2009&lt;/style&gt;&lt;/year&gt;&lt;/dates&gt;&lt;pub-location&gt;&lt;style face="normal" font="default" charset="162" size="100%"&gt;Ankara&lt;/style&gt;&lt;/pub-location&gt;&lt;urls&gt;&lt;/urls&gt;&lt;language&gt;&lt;style face="normal" font="default" charset="162" size="100%"&gt;türkçe&lt;/style&gt;&lt;/language&gt;&lt;/record&gt;&lt;/Cite&gt;&lt;/EndNote&gt;</w:instrText>
      </w:r>
      <w:r w:rsidR="008246D1" w:rsidRPr="00B8016B">
        <w:fldChar w:fldCharType="separate"/>
      </w:r>
      <w:r w:rsidR="008246D1" w:rsidRPr="00B8016B">
        <w:rPr>
          <w:noProof/>
        </w:rPr>
        <w:t>[3]</w:t>
      </w:r>
      <w:r w:rsidR="008246D1" w:rsidRPr="00B8016B">
        <w:fldChar w:fldCharType="end"/>
      </w:r>
      <w:r w:rsidR="008246D1" w:rsidRPr="00B8016B">
        <w:t xml:space="preserve"> </w:t>
      </w:r>
      <w:r w:rsidR="002345D7" w:rsidRPr="00B8016B">
        <w:t xml:space="preserve">Bu eylem süreli, süresiz, dönüşümlü ve dönüşümsüz olabilir. </w:t>
      </w:r>
    </w:p>
    <w:p w14:paraId="4F3D4374" w14:textId="77777777" w:rsidR="004B2C6F" w:rsidRPr="00B8016B" w:rsidRDefault="004B2C6F" w:rsidP="00F67E29">
      <w:pPr>
        <w:ind w:firstLine="708"/>
        <w:jc w:val="both"/>
      </w:pPr>
    </w:p>
    <w:p w14:paraId="2B4681DD" w14:textId="2F72DA99" w:rsidR="002D5709" w:rsidRPr="00B8016B" w:rsidRDefault="002345D7" w:rsidP="00F67E29">
      <w:pPr>
        <w:ind w:firstLine="708"/>
        <w:jc w:val="both"/>
      </w:pPr>
      <w:r w:rsidRPr="00B8016B">
        <w:t xml:space="preserve">Açlık grevleri genellikle cezaevlerinde ortaya konulan politik bir eylem olarak karşımıza çıkmaktadır. </w:t>
      </w:r>
      <w:r w:rsidR="00AE279D" w:rsidRPr="00B8016B">
        <w:t>Meşru protesto kanallarının var olmadığı baskıcı düzenlerde, açlık grevi</w:t>
      </w:r>
      <w:r w:rsidR="001F1856" w:rsidRPr="00B8016B">
        <w:t>,</w:t>
      </w:r>
      <w:r w:rsidR="00AE279D" w:rsidRPr="00B8016B">
        <w:t xml:space="preserve"> </w:t>
      </w:r>
      <w:r w:rsidR="00F55AFD" w:rsidRPr="00B8016B">
        <w:t>mahkûm</w:t>
      </w:r>
      <w:r w:rsidR="00AE279D" w:rsidRPr="00B8016B">
        <w:t xml:space="preserve"> açısından oldukça önemli bir güç gösterme</w:t>
      </w:r>
      <w:r w:rsidR="001F1856" w:rsidRPr="00B8016B">
        <w:t xml:space="preserve"> ve protesto</w:t>
      </w:r>
      <w:r w:rsidR="00AE279D" w:rsidRPr="00B8016B">
        <w:t xml:space="preserve"> biçimidir</w:t>
      </w:r>
      <w:r w:rsidR="00423EA9" w:rsidRPr="00B8016B">
        <w:t>. B</w:t>
      </w:r>
      <w:r w:rsidR="00AE279D" w:rsidRPr="00B8016B">
        <w:t xml:space="preserve">u </w:t>
      </w:r>
      <w:r w:rsidR="001F1856" w:rsidRPr="00B8016B">
        <w:t xml:space="preserve">tür </w:t>
      </w:r>
      <w:r w:rsidR="004B2C6F" w:rsidRPr="00B8016B">
        <w:t>eylem</w:t>
      </w:r>
      <w:r w:rsidR="001F1856" w:rsidRPr="00B8016B">
        <w:t>ler</w:t>
      </w:r>
      <w:r w:rsidR="004B2C6F" w:rsidRPr="00B8016B">
        <w:rPr>
          <w:color w:val="FF0000"/>
        </w:rPr>
        <w:t xml:space="preserve"> </w:t>
      </w:r>
      <w:r w:rsidR="00423EA9" w:rsidRPr="00B8016B">
        <w:t>medikal, legal ve etik a</w:t>
      </w:r>
      <w:r w:rsidR="001F1856" w:rsidRPr="00B8016B">
        <w:t>çılardan</w:t>
      </w:r>
      <w:r w:rsidR="00423EA9" w:rsidRPr="00B8016B">
        <w:t xml:space="preserve"> </w:t>
      </w:r>
      <w:r w:rsidR="00AE279D" w:rsidRPr="00B8016B">
        <w:t>hekimler</w:t>
      </w:r>
      <w:r w:rsidR="00423EA9" w:rsidRPr="00B8016B">
        <w:t xml:space="preserve">e </w:t>
      </w:r>
      <w:r w:rsidR="004B2C6F" w:rsidRPr="00B8016B">
        <w:t xml:space="preserve">de </w:t>
      </w:r>
      <w:r w:rsidR="00423EA9" w:rsidRPr="00B8016B">
        <w:t>büyük bir yük getirmektedir.</w:t>
      </w:r>
      <w:r w:rsidR="00A822B5" w:rsidRPr="00B8016B">
        <w:t xml:space="preserve"> </w:t>
      </w:r>
      <w:r w:rsidRPr="00B8016B">
        <w:t>Açlık grevi eyleminin asıl amacı ölmek değil; açlık grevi sürecinde</w:t>
      </w:r>
      <w:r w:rsidR="00FC58E5" w:rsidRPr="00B8016B">
        <w:t>,</w:t>
      </w:r>
      <w:r w:rsidRPr="00B8016B">
        <w:t xml:space="preserve"> yaşadığı topluma</w:t>
      </w:r>
      <w:r w:rsidR="001F1856" w:rsidRPr="00B8016B">
        <w:t xml:space="preserve"> ve </w:t>
      </w:r>
      <w:r w:rsidR="005A2B0F" w:rsidRPr="00B8016B">
        <w:t xml:space="preserve">siyasi </w:t>
      </w:r>
      <w:r w:rsidR="001F1856" w:rsidRPr="00B8016B">
        <w:t>erke</w:t>
      </w:r>
      <w:r w:rsidR="00F55AFD" w:rsidRPr="00B8016B">
        <w:t>,</w:t>
      </w:r>
      <w:r w:rsidRPr="00B8016B">
        <w:t xml:space="preserve"> politik söylem ve isteklerini iletmek ve uygulatmaktır. </w:t>
      </w:r>
    </w:p>
    <w:p w14:paraId="4F81B96A" w14:textId="77777777" w:rsidR="002D5709" w:rsidRPr="00B8016B" w:rsidRDefault="002D5709" w:rsidP="00F67E29">
      <w:pPr>
        <w:ind w:firstLine="708"/>
        <w:jc w:val="both"/>
      </w:pPr>
    </w:p>
    <w:p w14:paraId="1EF416F4" w14:textId="77777777" w:rsidR="005700C8" w:rsidRDefault="00D577CA" w:rsidP="000055AE">
      <w:pPr>
        <w:ind w:firstLine="708"/>
        <w:jc w:val="both"/>
      </w:pPr>
      <w:r w:rsidRPr="00B8016B">
        <w:t>Kişinin kendi bedenini</w:t>
      </w:r>
      <w:r w:rsidR="00F55AFD" w:rsidRPr="00B8016B">
        <w:t>,</w:t>
      </w:r>
      <w:r w:rsidRPr="00B8016B">
        <w:t xml:space="preserve"> </w:t>
      </w:r>
      <w:r w:rsidR="007E229E" w:rsidRPr="00B8016B">
        <w:t>sonu ölümle bitebilecek bir eylemde araç olarak kullanmasının</w:t>
      </w:r>
      <w:r w:rsidRPr="00B8016B">
        <w:t xml:space="preserve"> toplum vicdanında yarattığı travma</w:t>
      </w:r>
      <w:r w:rsidR="007E229E" w:rsidRPr="00B8016B">
        <w:t>,</w:t>
      </w:r>
      <w:r w:rsidRPr="00B8016B">
        <w:t xml:space="preserve"> bazı durumlarda bu eylemin </w:t>
      </w:r>
      <w:r w:rsidR="007E229E" w:rsidRPr="00B8016B">
        <w:t>resmi makamlarca bir şekilde (</w:t>
      </w:r>
      <w:r w:rsidRPr="00B8016B">
        <w:t>çoğunlukla da zor yoluyla</w:t>
      </w:r>
      <w:r w:rsidR="007E229E" w:rsidRPr="00B8016B">
        <w:t>)</w:t>
      </w:r>
      <w:r w:rsidRPr="00B8016B">
        <w:t xml:space="preserve"> sona erdirilme</w:t>
      </w:r>
      <w:r w:rsidR="000B5521" w:rsidRPr="00B8016B">
        <w:t>ye çalışılm</w:t>
      </w:r>
      <w:r w:rsidR="00FC58E5" w:rsidRPr="00B8016B">
        <w:t>ası ile sonuçlanmıştır</w:t>
      </w:r>
      <w:r w:rsidRPr="00B8016B">
        <w:t>. Kendi iradele</w:t>
      </w:r>
      <w:r w:rsidR="007E229E" w:rsidRPr="00B8016B">
        <w:t xml:space="preserve">riyle gıda almayı reddeden </w:t>
      </w:r>
      <w:r w:rsidR="00F55AFD" w:rsidRPr="00B8016B">
        <w:t>mahkûmlar</w:t>
      </w:r>
      <w:r w:rsidR="00FC58E5" w:rsidRPr="00B8016B">
        <w:t>,</w:t>
      </w:r>
      <w:r w:rsidR="000B5521" w:rsidRPr="00B8016B">
        <w:t xml:space="preserve"> kimi zaman</w:t>
      </w:r>
      <w:r w:rsidRPr="00B8016B">
        <w:t xml:space="preserve"> resmi makamlarca zorla beslenmiş ve böylelikle de amaçladıkları kamuoyunun oluşmasına engel olunmaya çalışılmıştır</w:t>
      </w:r>
      <w:r w:rsidR="007E229E" w:rsidRPr="00B8016B">
        <w:t>.</w:t>
      </w:r>
      <w:r w:rsidRPr="00B8016B">
        <w:t xml:space="preserve"> </w:t>
      </w:r>
    </w:p>
    <w:p w14:paraId="3A39DBD2" w14:textId="77777777" w:rsidR="005700C8" w:rsidRDefault="005700C8" w:rsidP="000055AE">
      <w:pPr>
        <w:ind w:firstLine="708"/>
        <w:jc w:val="both"/>
      </w:pPr>
    </w:p>
    <w:p w14:paraId="0E36541F" w14:textId="15215155" w:rsidR="000055AE" w:rsidRPr="002352E7" w:rsidRDefault="000055AE" w:rsidP="000055AE">
      <w:pPr>
        <w:ind w:firstLine="708"/>
        <w:jc w:val="both"/>
      </w:pPr>
      <w:r w:rsidRPr="005700C8">
        <w:t>Diğer yandan, Henry David Thoreau’nın 1849 tarihinde yayınlanan ve sivil itaatsizlik kavramının temellerini atan “Sivil İta</w:t>
      </w:r>
      <w:r w:rsidRPr="00BD7DC1">
        <w:t>atsizlik Görevine Dair” (On the</w:t>
      </w:r>
      <w:r w:rsidRPr="002352E7">
        <w:t xml:space="preserve"> Duty of Civil Disobedience) kitabından hareketle 1860’larda Gandhi ile pratik bulan “şiddet dışılık” ve “şiddet dışı direniş” felsefesinin gelişim süreci ve etkileri önemlidir. Haksızlıklara karşı başka hangi yollarla karşı konulabilir? Haksızlıklara karşı boyun eğmek ve ya sosyal bir kaosun içine sürüklenmek ikileminin dışında insanlığın başka bir kurtuluş yolu var mıdır? Başka bir ifade ile baskıya karşı durmanın, şiddet içermeyen ve anayasal düzeni ihlal etmeyen bir yolu/yolları var mıdır? Sorularına yanıt olarak ortaya çıkmış olan bu tür eylemlerde sağlık profesyonellerinin etik ve hukuki sorumlulukları da eş zamanlı olarak tartışılmaya başlanmıştır.</w:t>
      </w:r>
    </w:p>
    <w:p w14:paraId="58B2D061" w14:textId="77777777" w:rsidR="005700C8" w:rsidRPr="002352E7" w:rsidRDefault="005700C8" w:rsidP="000055AE">
      <w:pPr>
        <w:ind w:firstLine="708"/>
        <w:jc w:val="both"/>
      </w:pPr>
    </w:p>
    <w:p w14:paraId="0771C519" w14:textId="7BAD1505" w:rsidR="00B549EE" w:rsidRPr="003E0EE3" w:rsidRDefault="00B549EE" w:rsidP="00F67E29">
      <w:pPr>
        <w:ind w:firstLine="708"/>
        <w:jc w:val="both"/>
        <w:rPr>
          <w:b/>
          <w:u w:val="single"/>
        </w:rPr>
      </w:pPr>
      <w:r w:rsidRPr="003E0EE3">
        <w:rPr>
          <w:b/>
          <w:u w:val="single"/>
        </w:rPr>
        <w:t>Dünyada Açlık Grevleri</w:t>
      </w:r>
      <w:r w:rsidR="00052D01" w:rsidRPr="003E0EE3">
        <w:rPr>
          <w:b/>
          <w:u w:val="single"/>
        </w:rPr>
        <w:t xml:space="preserve"> ve Sivil İtaatsizlik Örnekleri</w:t>
      </w:r>
      <w:r w:rsidR="00763824" w:rsidRPr="003E0EE3">
        <w:rPr>
          <w:b/>
          <w:u w:val="single"/>
        </w:rPr>
        <w:t xml:space="preserve"> ile ilgili Tarihsel Süreç</w:t>
      </w:r>
      <w:r w:rsidR="00A822B5" w:rsidRPr="003E0EE3">
        <w:rPr>
          <w:b/>
          <w:u w:val="single"/>
        </w:rPr>
        <w:t>:</w:t>
      </w:r>
    </w:p>
    <w:p w14:paraId="5832A13D" w14:textId="32A30F3F" w:rsidR="00B549EE" w:rsidRPr="003E0EE3" w:rsidRDefault="00B549EE" w:rsidP="00F67E29">
      <w:pPr>
        <w:ind w:firstLine="708"/>
        <w:jc w:val="both"/>
        <w:rPr>
          <w:u w:val="single"/>
        </w:rPr>
      </w:pPr>
      <w:r w:rsidRPr="003E0EE3">
        <w:rPr>
          <w:u w:val="single"/>
        </w:rPr>
        <w:t xml:space="preserve"> </w:t>
      </w:r>
    </w:p>
    <w:p w14:paraId="2878BD96" w14:textId="1858DEE4" w:rsidR="00201375" w:rsidRPr="002352E7" w:rsidRDefault="00761C16" w:rsidP="00B549EE">
      <w:pPr>
        <w:autoSpaceDE w:val="0"/>
        <w:autoSpaceDN w:val="0"/>
        <w:adjustRightInd w:val="0"/>
        <w:ind w:firstLine="708"/>
        <w:jc w:val="both"/>
      </w:pPr>
      <w:r w:rsidRPr="003E0EE3">
        <w:t>Tarihsel sürece bakıldığında a</w:t>
      </w:r>
      <w:r w:rsidR="003D5B62" w:rsidRPr="003E0EE3">
        <w:t>çlık gr</w:t>
      </w:r>
      <w:r w:rsidR="00BC3C8B" w:rsidRPr="003E0EE3">
        <w:t>evlerinin bilinen ilk örnekleri, Roma döneminde Hıristiyanlara yapılan baskıya bir tepki olarak açlık grevine başvurulması</w:t>
      </w:r>
      <w:r w:rsidR="00815014" w:rsidRPr="003E0EE3">
        <w:t>dır.</w:t>
      </w:r>
      <w:r w:rsidR="00A822B5" w:rsidRPr="003E0EE3">
        <w:t xml:space="preserve"> </w:t>
      </w:r>
      <w:r w:rsidR="00BC3C8B" w:rsidRPr="003E0EE3">
        <w:t>Roma imparatoru Tiberius</w:t>
      </w:r>
      <w:r w:rsidR="00815014" w:rsidRPr="003E0EE3">
        <w:t>’un</w:t>
      </w:r>
      <w:r w:rsidR="00BC3C8B" w:rsidRPr="003E0EE3">
        <w:rPr>
          <w:color w:val="FF0000"/>
        </w:rPr>
        <w:t xml:space="preserve"> </w:t>
      </w:r>
      <w:r w:rsidR="00B549EE" w:rsidRPr="003E0EE3">
        <w:t>yakın arkadaşı ve o döne</w:t>
      </w:r>
      <w:r w:rsidR="00BC3C8B" w:rsidRPr="003E0EE3">
        <w:t>min avukatı Nerva</w:t>
      </w:r>
      <w:r w:rsidR="00A822B5" w:rsidRPr="003E0EE3">
        <w:t xml:space="preserve">, </w:t>
      </w:r>
      <w:r w:rsidR="00BC3C8B" w:rsidRPr="003E0EE3">
        <w:t>Ro</w:t>
      </w:r>
      <w:r w:rsidR="00A95103" w:rsidRPr="003E0EE3">
        <w:t xml:space="preserve">ma’da </w:t>
      </w:r>
      <w:r w:rsidR="00BC3C8B" w:rsidRPr="003E0EE3">
        <w:t>cinayet ve işkencenin yaygın olmasına tepki olarak</w:t>
      </w:r>
      <w:r w:rsidR="00A95103" w:rsidRPr="003E0EE3">
        <w:t xml:space="preserve"> açlık grevi</w:t>
      </w:r>
      <w:r w:rsidR="00815014" w:rsidRPr="003E0EE3">
        <w:t xml:space="preserve"> yapmıştır.</w:t>
      </w:r>
      <w:r w:rsidR="008246D1" w:rsidRPr="003E0EE3">
        <w:fldChar w:fldCharType="begin"/>
      </w:r>
      <w:r w:rsidR="008246D1" w:rsidRPr="003E0EE3">
        <w:instrText xml:space="preserve"> ADDIN EN.CITE &lt;EndNote&gt;&lt;Cite&gt;&lt;Author&gt;SOYER&lt;/Author&gt;&lt;Year&gt;2000&lt;/Year&gt;&lt;RecNum&gt;2246&lt;/RecNum&gt;&lt;DisplayText&gt;[4]&lt;/DisplayText&gt;&lt;record&gt;&lt;rec-number&gt;2246&lt;/rec-number&gt;&lt;foreign-keys&gt;&lt;key app="EN" db-id="zt2x5wra0xt000e99x6pdpa20f9522adff5v" timestamp="1500473215"&gt;2246&lt;/key&gt;&lt;/foreign-keys&gt;&lt;ref-type name="Journal Article"&gt;17&lt;/ref-type&gt;&lt;contributors&gt;&lt;authors&gt;&lt;author&gt;&lt;style face="normal" font="default" charset="162" size="100%"&gt;Ata SOYER&lt;/style&gt;&lt;/author&gt;&lt;/authors&gt;&lt;/contributors&gt;&lt;titles&gt;&lt;title&gt;&lt;style face="normal" font="default" charset="162" size="100%"&gt;Açlık Grevleri/Ölüm Oruçları, TTB ve Son Tartışmalar&lt;/style&gt;&lt;/title&gt;&lt;secondary-title&gt;TOPLUM ve HEKiM&lt;/secondary-title&gt;&lt;/titles&gt;&lt;periodical&gt;&lt;full-title&gt;TOPLUM ve HEKiM&lt;/full-title&gt;&lt;/periodical&gt;&lt;volume&gt;&lt;style face="normal" font="default" charset="162" size="100%"&gt;15&lt;/style&gt;&lt;/volume&gt;&lt;number&gt;&lt;style face="normal" font="default" charset="162" size="100%"&gt;6&lt;/style&gt;&lt;/number&gt;&lt;dates&gt;&lt;year&gt;&lt;style face="normal" font="default" charset="162" size="100%"&gt;2000&lt;/style&gt;&lt;/year&gt;&lt;/dates&gt;&lt;urls&gt;&lt;/urls&gt;&lt;/record&gt;&lt;/Cite&gt;&lt;/EndNote&gt;</w:instrText>
      </w:r>
      <w:r w:rsidR="008246D1" w:rsidRPr="003E0EE3">
        <w:fldChar w:fldCharType="separate"/>
      </w:r>
      <w:r w:rsidR="008246D1" w:rsidRPr="003E0EE3">
        <w:rPr>
          <w:noProof/>
        </w:rPr>
        <w:t>[4]</w:t>
      </w:r>
      <w:r w:rsidR="008246D1" w:rsidRPr="003E0EE3">
        <w:fldChar w:fldCharType="end"/>
      </w:r>
      <w:r w:rsidR="00A95103" w:rsidRPr="002352E7">
        <w:t xml:space="preserve"> </w:t>
      </w:r>
      <w:r w:rsidR="00201375" w:rsidRPr="003E0EE3">
        <w:t>An</w:t>
      </w:r>
      <w:r w:rsidR="00815014" w:rsidRPr="003E0EE3">
        <w:t xml:space="preserve">tik Hindistan’da </w:t>
      </w:r>
      <w:r w:rsidR="004B2C6F" w:rsidRPr="003E0EE3">
        <w:t>oturma eylemi</w:t>
      </w:r>
      <w:r w:rsidR="00201375" w:rsidRPr="003E0EE3">
        <w:t xml:space="preserve"> aynı zamanda verilen zararı ya da adaletsizliği protesto eden bir ölüm orucu oluyordu. Yine Ortaçağ İrlanda’sında eğer biri ona karşı yanlış yaptığınızı düşünür; kapınızın girişinde oruç tutar ve açlıktan ölürse, onun borçlarından siz sorumlu oluyordunuz.</w:t>
      </w:r>
      <w:r w:rsidR="008246D1" w:rsidRPr="003E0EE3">
        <w:fldChar w:fldCharType="begin"/>
      </w:r>
      <w:r w:rsidR="008246D1" w:rsidRPr="003E0EE3">
        <w:instrText xml:space="preserve"> ADDIN EN.CITE &lt;EndNote&gt;&lt;Cite&gt;&lt;Author&gt;Russell&lt;/Author&gt;&lt;Year&gt;2014&lt;/Year&gt;&lt;RecNum&gt;2247&lt;/RecNum&gt;&lt;DisplayText&gt;[5]&lt;/DisplayText&gt;&lt;record&gt;&lt;rec-number&gt;2247&lt;/rec-number&gt;&lt;foreign-keys&gt;&lt;key app="EN" db-id="zt2x5wra0xt000e99x6pdpa20f9522adff5v" timestamp="1500473529"&gt;2247&lt;/key&gt;&lt;/foreign-keys&gt;&lt;ref-type name="Book"&gt;6&lt;/ref-type&gt;&lt;contributors&gt;&lt;authors&gt;&lt;author&gt;Sharman Apt Russell&lt;/author&gt;&lt;/authors&gt;&lt;subsidiary-authors&gt;&lt;author&gt;Engin Süren&lt;/author&gt;&lt;/subsidiary-authors&gt;&lt;/contributors&gt;&lt;titles&gt;&lt;title&gt;&lt;style face="normal" font="default" size="100%"&gt;Açl&lt;/style&gt;&lt;style face="normal" font="default" charset="162" size="100%"&gt;ık Doğal Olmayan Bir Tarih&lt;/style&gt;&lt;/title&gt;&lt;translated-title&gt;&lt;style face="normal" font="default" charset="162" size="100%"&gt;Hunger&lt;/style&gt;&lt;/translated-title&gt;&lt;/titles&gt;&lt;pages&gt;&lt;style face="normal" font="default" charset="162" size="100%"&gt;314&lt;/style&gt;&lt;/pages&gt;&lt;dates&gt;&lt;year&gt;2014&lt;/year&gt;&lt;/dates&gt;&lt;pub-location&gt;&lt;style face="normal" font="default" charset="162" size="100%"&gt;İstanbul &lt;/style&gt;&lt;/pub-location&gt;&lt;publisher&gt;&lt;style face="normal" font="default" size="100%"&gt;MAYA K&lt;/style&gt;&lt;style face="normal" font="default" charset="162" size="100%"&gt;İTAP&lt;/style&gt;&lt;/publisher&gt;&lt;isbn&gt;6055675998&lt;/isbn&gt;&lt;urls&gt;&lt;/urls&gt;&lt;/record&gt;&lt;/Cite&gt;&lt;/EndNote&gt;</w:instrText>
      </w:r>
      <w:r w:rsidR="008246D1" w:rsidRPr="003E0EE3">
        <w:fldChar w:fldCharType="separate"/>
      </w:r>
      <w:r w:rsidR="008246D1" w:rsidRPr="003E0EE3">
        <w:rPr>
          <w:noProof/>
        </w:rPr>
        <w:t>[5]</w:t>
      </w:r>
      <w:r w:rsidR="008246D1" w:rsidRPr="003E0EE3">
        <w:fldChar w:fldCharType="end"/>
      </w:r>
    </w:p>
    <w:p w14:paraId="1BB28552" w14:textId="77777777" w:rsidR="007D6801" w:rsidRPr="003E0EE3" w:rsidRDefault="007D6801" w:rsidP="00B549EE">
      <w:pPr>
        <w:autoSpaceDE w:val="0"/>
        <w:autoSpaceDN w:val="0"/>
        <w:adjustRightInd w:val="0"/>
        <w:ind w:firstLine="708"/>
        <w:jc w:val="both"/>
      </w:pPr>
    </w:p>
    <w:p w14:paraId="4F3369D2" w14:textId="4D352532" w:rsidR="00815014" w:rsidRPr="003E0EE3" w:rsidRDefault="00201375" w:rsidP="00B549EE">
      <w:pPr>
        <w:autoSpaceDE w:val="0"/>
        <w:autoSpaceDN w:val="0"/>
        <w:adjustRightInd w:val="0"/>
        <w:ind w:firstLine="708"/>
        <w:jc w:val="both"/>
      </w:pPr>
      <w:r w:rsidRPr="003E0EE3">
        <w:lastRenderedPageBreak/>
        <w:t xml:space="preserve">  </w:t>
      </w:r>
      <w:r w:rsidR="003D5B62" w:rsidRPr="003E0EE3">
        <w:t>Çarlık Rusya döneminde</w:t>
      </w:r>
      <w:r w:rsidR="00A822B5" w:rsidRPr="003E0EE3">
        <w:t>,</w:t>
      </w:r>
      <w:r w:rsidR="003D5B62" w:rsidRPr="003E0EE3">
        <w:t xml:space="preserve"> </w:t>
      </w:r>
      <w:r w:rsidR="007E7F0E" w:rsidRPr="003E0EE3">
        <w:t>siyasi hükümlüler açlık grevi başlatmışlardır.</w:t>
      </w:r>
      <w:r w:rsidR="008246D1" w:rsidRPr="003E0EE3">
        <w:fldChar w:fldCharType="begin"/>
      </w:r>
      <w:r w:rsidR="008246D1" w:rsidRPr="003E0EE3">
        <w:instrText xml:space="preserve"> ADDIN EN.CITE &lt;EndNote&gt;&lt;Cite&gt;&lt;Author&gt;Sevinç&lt;/Author&gt;&lt;Year&gt;2002&lt;/Year&gt;&lt;RecNum&gt;2248&lt;/RecNum&gt;&lt;DisplayText&gt;[6]&lt;/DisplayText&gt;&lt;record&gt;&lt;rec-number&gt;2248&lt;/rec-number&gt;&lt;foreign-keys&gt;&lt;key app="EN" db-id="zt2x5wra0xt000e99x6pdpa20f9522adff5v" timestamp="1500473598"&gt;2248&lt;/key&gt;&lt;/foreign-keys&gt;&lt;ref-type name="Journal Article"&gt;17&lt;/ref-type&gt;&lt;contributors&gt;&lt;authors&gt;&lt;author&gt;Sevinç, Murat&lt;/author&gt;&lt;/authors&gt;&lt;/contributors&gt;&lt;titles&gt;&lt;title&gt;Bir İnsan Hakları Olarak: Açlık Grevi&lt;/title&gt;&lt;secondary-title&gt;Ankara Üniversitesi SBF Dergisi&lt;/secondary-title&gt;&lt;/titles&gt;&lt;periodical&gt;&lt;full-title&gt;Ankara Üniversitesi SBF Dergisi&lt;/full-title&gt;&lt;/periodical&gt;&lt;volume&gt;57&lt;/volume&gt;&lt;number&gt;01&lt;/number&gt;&lt;dates&gt;&lt;year&gt;2002&lt;/year&gt;&lt;/dates&gt;&lt;isbn&gt;0378-2921&lt;/isbn&gt;&lt;urls&gt;&lt;/urls&gt;&lt;/record&gt;&lt;/Cite&gt;&lt;/EndNote&gt;</w:instrText>
      </w:r>
      <w:r w:rsidR="008246D1" w:rsidRPr="003E0EE3">
        <w:fldChar w:fldCharType="separate"/>
      </w:r>
      <w:r w:rsidR="008246D1" w:rsidRPr="003E0EE3">
        <w:rPr>
          <w:noProof/>
        </w:rPr>
        <w:t>[6]</w:t>
      </w:r>
      <w:r w:rsidR="008246D1" w:rsidRPr="003E0EE3">
        <w:fldChar w:fldCharType="end"/>
      </w:r>
      <w:r w:rsidR="008246D1" w:rsidRPr="002352E7">
        <w:t xml:space="preserve"> </w:t>
      </w:r>
      <w:r w:rsidR="007E7F0E" w:rsidRPr="003E0EE3">
        <w:t>1889’da Kara</w:t>
      </w:r>
      <w:r w:rsidR="00761C16" w:rsidRPr="003E0EE3">
        <w:t xml:space="preserve"> </w:t>
      </w:r>
      <w:r w:rsidR="007E7F0E" w:rsidRPr="003E0EE3">
        <w:t>cezaevinde</w:t>
      </w:r>
      <w:r w:rsidR="00761C16" w:rsidRPr="003E0EE3">
        <w:t xml:space="preserve"> (Rusya) ilk defa kadın açlık grevcileri </w:t>
      </w:r>
      <w:r w:rsidR="007E7F0E" w:rsidRPr="003E0EE3">
        <w:t>zorla beslenme</w:t>
      </w:r>
      <w:r w:rsidR="00761C16" w:rsidRPr="003E0EE3">
        <w:t>ye çalışılmıştır.</w:t>
      </w:r>
      <w:r w:rsidR="008246D1" w:rsidRPr="003E0EE3">
        <w:fldChar w:fldCharType="begin"/>
      </w:r>
      <w:r w:rsidR="008246D1" w:rsidRPr="003E0EE3">
        <w:instrText xml:space="preserve"> ADDIN EN.CITE &lt;EndNote&gt;&lt;Cite&gt;&lt;Author&gt;Sevinç&lt;/Author&gt;&lt;Year&gt;2002&lt;/Year&gt;&lt;RecNum&gt;2248&lt;/RecNum&gt;&lt;DisplayText&gt;[6]&lt;/DisplayText&gt;&lt;record&gt;&lt;rec-number&gt;2248&lt;/rec-number&gt;&lt;foreign-keys&gt;&lt;key app="EN" db-id="zt2x5wra0xt000e99x6pdpa20f9522adff5v" timestamp="1500473598"&gt;2248&lt;/key&gt;&lt;/foreign-keys&gt;&lt;ref-type name="Journal Article"&gt;17&lt;/ref-type&gt;&lt;contributors&gt;&lt;authors&gt;&lt;author&gt;Sevinç, Murat&lt;/author&gt;&lt;/authors&gt;&lt;/contributors&gt;&lt;titles&gt;&lt;title&gt;Bir İnsan Hakları Olarak: Açlık Grevi&lt;/title&gt;&lt;secondary-title&gt;Ankara Üniversitesi SBF Dergisi&lt;/secondary-title&gt;&lt;/titles&gt;&lt;periodical&gt;&lt;full-title&gt;Ankara Üniversitesi SBF Dergisi&lt;/full-title&gt;&lt;/periodical&gt;&lt;volume&gt;57&lt;/volume&gt;&lt;number&gt;01&lt;/number&gt;&lt;dates&gt;&lt;year&gt;2002&lt;/year&gt;&lt;/dates&gt;&lt;isbn&gt;0378-2921&lt;/isbn&gt;&lt;urls&gt;&lt;/urls&gt;&lt;/record&gt;&lt;/Cite&gt;&lt;/EndNote&gt;</w:instrText>
      </w:r>
      <w:r w:rsidR="008246D1" w:rsidRPr="003E0EE3">
        <w:fldChar w:fldCharType="separate"/>
      </w:r>
      <w:r w:rsidR="008246D1" w:rsidRPr="003E0EE3">
        <w:rPr>
          <w:noProof/>
        </w:rPr>
        <w:t>[6]</w:t>
      </w:r>
      <w:r w:rsidR="008246D1" w:rsidRPr="003E0EE3">
        <w:fldChar w:fldCharType="end"/>
      </w:r>
      <w:r w:rsidR="008246D1" w:rsidRPr="002352E7">
        <w:t xml:space="preserve"> </w:t>
      </w:r>
    </w:p>
    <w:p w14:paraId="097C1BB0" w14:textId="77777777" w:rsidR="00815014" w:rsidRPr="003E0EE3" w:rsidRDefault="00815014" w:rsidP="00B549EE">
      <w:pPr>
        <w:autoSpaceDE w:val="0"/>
        <w:autoSpaceDN w:val="0"/>
        <w:adjustRightInd w:val="0"/>
        <w:ind w:firstLine="708"/>
        <w:jc w:val="both"/>
      </w:pPr>
    </w:p>
    <w:p w14:paraId="1DD19B9A" w14:textId="6CAE7B7B" w:rsidR="00815014" w:rsidRPr="003E0EE3" w:rsidRDefault="007E7F0E" w:rsidP="00B549EE">
      <w:pPr>
        <w:autoSpaceDE w:val="0"/>
        <w:autoSpaceDN w:val="0"/>
        <w:adjustRightInd w:val="0"/>
        <w:ind w:firstLine="708"/>
        <w:jc w:val="both"/>
      </w:pPr>
      <w:r w:rsidRPr="003E0EE3">
        <w:t>Açlık grevlerini</w:t>
      </w:r>
      <w:r w:rsidR="00D759A7" w:rsidRPr="003E0EE3">
        <w:t xml:space="preserve"> </w:t>
      </w:r>
      <w:r w:rsidR="00815014" w:rsidRPr="003E0EE3">
        <w:t>tekrar canlandırdığı kabul edilen</w:t>
      </w:r>
      <w:r w:rsidR="00D759A7" w:rsidRPr="003E0EE3">
        <w:t xml:space="preserve"> eylemler</w:t>
      </w:r>
      <w:r w:rsidR="00187444" w:rsidRPr="003E0EE3">
        <w:t>,</w:t>
      </w:r>
      <w:r w:rsidRPr="003E0EE3">
        <w:t xml:space="preserve"> </w:t>
      </w:r>
      <w:r w:rsidR="00F50A07" w:rsidRPr="003E0EE3">
        <w:t xml:space="preserve">İngiltere’de </w:t>
      </w:r>
      <w:r w:rsidRPr="003E0EE3">
        <w:t>1909'da</w:t>
      </w:r>
      <w:r w:rsidR="00187444" w:rsidRPr="003E0EE3">
        <w:t>,</w:t>
      </w:r>
      <w:r w:rsidR="00D759A7" w:rsidRPr="003E0EE3">
        <w:rPr>
          <w:lang w:eastAsia="en-US"/>
        </w:rPr>
        <w:t xml:space="preserve"> </w:t>
      </w:r>
      <w:r w:rsidR="00D759A7" w:rsidRPr="003E0EE3">
        <w:t>İngiliz süfrajetler (kadınların seçme</w:t>
      </w:r>
      <w:r w:rsidR="00187444" w:rsidRPr="003E0EE3">
        <w:t xml:space="preserve"> /</w:t>
      </w:r>
      <w:r w:rsidR="00D759A7" w:rsidRPr="003E0EE3">
        <w:t xml:space="preserve"> seçilme hakkını savunan kadınlar) tarafından yapılmıştır.</w:t>
      </w:r>
      <w:r w:rsidR="008246D1" w:rsidRPr="003E0EE3">
        <w:fldChar w:fldCharType="begin"/>
      </w:r>
      <w:r w:rsidR="008246D1" w:rsidRPr="003E0EE3">
        <w:instrText xml:space="preserve"> ADDIN EN.CITE &lt;EndNote&gt;&lt;Cite&gt;&lt;Author&gt;Russell&lt;/Author&gt;&lt;Year&gt;2014&lt;/Year&gt;&lt;RecNum&gt;2247&lt;/RecNum&gt;&lt;DisplayText&gt;[5]&lt;/DisplayText&gt;&lt;record&gt;&lt;rec-number&gt;2247&lt;/rec-number&gt;&lt;foreign-keys&gt;&lt;key app="EN" db-id="zt2x5wra0xt000e99x6pdpa20f9522adff5v" timestamp="1500473529"&gt;2247&lt;/key&gt;&lt;/foreign-keys&gt;&lt;ref-type name="Book"&gt;6&lt;/ref-type&gt;&lt;contributors&gt;&lt;authors&gt;&lt;author&gt;Sharman Apt Russell&lt;/author&gt;&lt;/authors&gt;&lt;subsidiary-authors&gt;&lt;author&gt;Engin Süren&lt;/author&gt;&lt;/subsidiary-authors&gt;&lt;/contributors&gt;&lt;titles&gt;&lt;title&gt;&lt;style face="normal" font="default" size="100%"&gt;Açl&lt;/style&gt;&lt;style face="normal" font="default" charset="162" size="100%"&gt;ık Doğal Olmayan Bir Tarih&lt;/style&gt;&lt;/title&gt;&lt;translated-title&gt;&lt;style face="normal" font="default" charset="162" size="100%"&gt;Hunger&lt;/style&gt;&lt;/translated-title&gt;&lt;/titles&gt;&lt;pages&gt;&lt;style face="normal" font="default" charset="162" size="100%"&gt;314&lt;/style&gt;&lt;/pages&gt;&lt;dates&gt;&lt;year&gt;2014&lt;/year&gt;&lt;/dates&gt;&lt;pub-location&gt;&lt;style face="normal" font="default" charset="162" size="100%"&gt;İstanbul &lt;/style&gt;&lt;/pub-location&gt;&lt;publisher&gt;&lt;style face="normal" font="default" size="100%"&gt;MAYA K&lt;/style&gt;&lt;style face="normal" font="default" charset="162" size="100%"&gt;İTAP&lt;/style&gt;&lt;/publisher&gt;&lt;isbn&gt;6055675998&lt;/isbn&gt;&lt;urls&gt;&lt;/urls&gt;&lt;/record&gt;&lt;/Cite&gt;&lt;/EndNote&gt;</w:instrText>
      </w:r>
      <w:r w:rsidR="008246D1" w:rsidRPr="003E0EE3">
        <w:fldChar w:fldCharType="separate"/>
      </w:r>
      <w:r w:rsidR="008246D1" w:rsidRPr="003E0EE3">
        <w:rPr>
          <w:noProof/>
        </w:rPr>
        <w:t>[5]</w:t>
      </w:r>
      <w:r w:rsidR="008246D1" w:rsidRPr="003E0EE3">
        <w:fldChar w:fldCharType="end"/>
      </w:r>
      <w:r w:rsidR="00D759A7" w:rsidRPr="002352E7">
        <w:t xml:space="preserve">  </w:t>
      </w:r>
      <w:r w:rsidRPr="003E0EE3">
        <w:t xml:space="preserve">Avam Kamarası'nın duvarına Haklar Bildirgesinden bir pasaj yazdığı için </w:t>
      </w:r>
      <w:r w:rsidR="00187444" w:rsidRPr="003E0EE3">
        <w:t>mahkûm</w:t>
      </w:r>
      <w:r w:rsidRPr="003E0EE3">
        <w:t xml:space="preserve"> olan M.</w:t>
      </w:r>
      <w:r w:rsidR="00A822B5" w:rsidRPr="003E0EE3">
        <w:t xml:space="preserve"> </w:t>
      </w:r>
      <w:r w:rsidRPr="003E0EE3">
        <w:t>Dunlop siyasi hükümlü kabul edilmeyince</w:t>
      </w:r>
      <w:r w:rsidR="00187444" w:rsidRPr="003E0EE3">
        <w:t>,</w:t>
      </w:r>
      <w:r w:rsidRPr="003E0EE3">
        <w:t xml:space="preserve"> açlık grevine </w:t>
      </w:r>
      <w:r w:rsidR="00815014" w:rsidRPr="003E0EE3">
        <w:t>başlamıştır.</w:t>
      </w:r>
      <w:r w:rsidR="008246D1" w:rsidRPr="003E0EE3">
        <w:fldChar w:fldCharType="begin"/>
      </w:r>
      <w:r w:rsidR="008246D1" w:rsidRPr="003E0EE3">
        <w:instrText xml:space="preserve"> ADDIN EN.CITE &lt;EndNote&gt;&lt;Cite&gt;&lt;Author&gt;Sevinç&lt;/Author&gt;&lt;Year&gt;2002&lt;/Year&gt;&lt;RecNum&gt;2248&lt;/RecNum&gt;&lt;DisplayText&gt;[6]&lt;/DisplayText&gt;&lt;record&gt;&lt;rec-number&gt;2248&lt;/rec-number&gt;&lt;foreign-keys&gt;&lt;key app="EN" db-id="zt2x5wra0xt000e99x6pdpa20f9522adff5v" timestamp="1500473598"&gt;2248&lt;/key&gt;&lt;/foreign-keys&gt;&lt;ref-type name="Journal Article"&gt;17&lt;/ref-type&gt;&lt;contributors&gt;&lt;authors&gt;&lt;author&gt;Sevinç, Murat&lt;/author&gt;&lt;/authors&gt;&lt;/contributors&gt;&lt;titles&gt;&lt;title&gt;Bir İnsan Hakları Olarak: Açlık Grevi&lt;/title&gt;&lt;secondary-title&gt;Ankara Üniversitesi SBF Dergisi&lt;/secondary-title&gt;&lt;/titles&gt;&lt;periodical&gt;&lt;full-title&gt;Ankara Üniversitesi SBF Dergisi&lt;/full-title&gt;&lt;/periodical&gt;&lt;volume&gt;57&lt;/volume&gt;&lt;number&gt;01&lt;/number&gt;&lt;dates&gt;&lt;year&gt;2002&lt;/year&gt;&lt;/dates&gt;&lt;isbn&gt;0378-2921&lt;/isbn&gt;&lt;urls&gt;&lt;/urls&gt;&lt;/record&gt;&lt;/Cite&gt;&lt;/EndNote&gt;</w:instrText>
      </w:r>
      <w:r w:rsidR="008246D1" w:rsidRPr="003E0EE3">
        <w:fldChar w:fldCharType="separate"/>
      </w:r>
      <w:r w:rsidR="008246D1" w:rsidRPr="003E0EE3">
        <w:rPr>
          <w:noProof/>
        </w:rPr>
        <w:t>[6]</w:t>
      </w:r>
      <w:r w:rsidR="008246D1" w:rsidRPr="003E0EE3">
        <w:fldChar w:fldCharType="end"/>
      </w:r>
      <w:r w:rsidRPr="002352E7">
        <w:t xml:space="preserve">  </w:t>
      </w:r>
      <w:r w:rsidRPr="003E0EE3">
        <w:t>Cezaevi yönetiminin açlık grevinin 91. gününde M.</w:t>
      </w:r>
      <w:r w:rsidR="00A822B5" w:rsidRPr="003E0EE3">
        <w:t xml:space="preserve"> </w:t>
      </w:r>
      <w:r w:rsidRPr="003E0EE3">
        <w:t>Dunlop’u serbest bırakarak sonlandırmayı planladığı bu eylem</w:t>
      </w:r>
      <w:r w:rsidR="00761C16" w:rsidRPr="003E0EE3">
        <w:t>,</w:t>
      </w:r>
      <w:r w:rsidRPr="003E0EE3">
        <w:t xml:space="preserve"> kadın </w:t>
      </w:r>
      <w:r w:rsidR="00187444" w:rsidRPr="003E0EE3">
        <w:t>mahkûmlar</w:t>
      </w:r>
      <w:r w:rsidRPr="003E0EE3">
        <w:t xml:space="preserve"> arasında hızla yayılmıştır. </w:t>
      </w:r>
      <w:r w:rsidR="00815014" w:rsidRPr="003E0EE3">
        <w:t xml:space="preserve"> </w:t>
      </w:r>
      <w:r w:rsidRPr="003E0EE3">
        <w:t>Kapılarının önüne güzel yemekler bırakmak gibi yöntemler</w:t>
      </w:r>
      <w:r w:rsidR="00FE176B" w:rsidRPr="003E0EE3">
        <w:t xml:space="preserve"> </w:t>
      </w:r>
      <w:r w:rsidR="00761C16" w:rsidRPr="003E0EE3">
        <w:t xml:space="preserve">de dahil bir çok yöntem </w:t>
      </w:r>
      <w:r w:rsidRPr="003E0EE3">
        <w:t>denen</w:t>
      </w:r>
      <w:r w:rsidR="00761C16" w:rsidRPr="003E0EE3">
        <w:t>miş</w:t>
      </w:r>
      <w:r w:rsidR="00815014" w:rsidRPr="003E0EE3">
        <w:t>tir. E</w:t>
      </w:r>
      <w:r w:rsidRPr="003E0EE3">
        <w:t>n sonunda</w:t>
      </w:r>
      <w:r w:rsidR="00F67DE4" w:rsidRPr="003E0EE3">
        <w:t xml:space="preserve"> mahkeme kararıyla</w:t>
      </w:r>
      <w:r w:rsidR="00B549EE" w:rsidRPr="003E0EE3">
        <w:t xml:space="preserve"> </w:t>
      </w:r>
      <w:r w:rsidRPr="003E0EE3">
        <w:t>midelerine zorla</w:t>
      </w:r>
      <w:r w:rsidR="00F55AFD" w:rsidRPr="003E0EE3">
        <w:t>,</w:t>
      </w:r>
      <w:r w:rsidRPr="003E0EE3">
        <w:t xml:space="preserve"> </w:t>
      </w:r>
      <w:r w:rsidR="00761C16" w:rsidRPr="003E0EE3">
        <w:t xml:space="preserve">burun ya da boğazlarından </w:t>
      </w:r>
      <w:r w:rsidRPr="003E0EE3">
        <w:t xml:space="preserve">boru sokularak </w:t>
      </w:r>
      <w:r w:rsidR="00F55AFD" w:rsidRPr="003E0EE3">
        <w:t xml:space="preserve"> (nasogastrik sonda ile) </w:t>
      </w:r>
      <w:r w:rsidRPr="003E0EE3">
        <w:t>yemek verilmeye çalışıl</w:t>
      </w:r>
      <w:r w:rsidR="00761C16" w:rsidRPr="003E0EE3">
        <w:t>mış</w:t>
      </w:r>
      <w:r w:rsidR="00FE176B" w:rsidRPr="003E0EE3">
        <w:t>,</w:t>
      </w:r>
      <w:r w:rsidR="00761C16" w:rsidRPr="003E0EE3">
        <w:t xml:space="preserve"> bu girişimler </w:t>
      </w:r>
      <w:r w:rsidRPr="003E0EE3">
        <w:t xml:space="preserve">ciddi kalıcı hasarlar oluşturmuştur. </w:t>
      </w:r>
      <w:r w:rsidR="00F50A07" w:rsidRPr="003E0EE3">
        <w:t>Yüzlerce hekim bu zorla besleme yöntem</w:t>
      </w:r>
      <w:r w:rsidR="000B5521" w:rsidRPr="003E0EE3">
        <w:t>ler</w:t>
      </w:r>
      <w:r w:rsidR="00F50A07" w:rsidRPr="003E0EE3">
        <w:t>ine karşı çıkmış, protesto etmişlerdir. Dönemin hükümeti</w:t>
      </w:r>
      <w:r w:rsidR="00FE176B" w:rsidRPr="003E0EE3">
        <w:t>,</w:t>
      </w:r>
      <w:r w:rsidR="00F50A07" w:rsidRPr="003E0EE3">
        <w:t xml:space="preserve"> </w:t>
      </w:r>
      <w:r w:rsidR="00FE176B" w:rsidRPr="003E0EE3">
        <w:t xml:space="preserve">eylemi </w:t>
      </w:r>
      <w:r w:rsidR="00F50A07" w:rsidRPr="003E0EE3">
        <w:t>sonlandırma yöntemlerine açlık grevcilerini birkaç günlüğüne serbest</w:t>
      </w:r>
      <w:r w:rsidR="002711BF" w:rsidRPr="003E0EE3">
        <w:t xml:space="preserve"> bırakmayı da eklemiş</w:t>
      </w:r>
      <w:r w:rsidR="00FE176B" w:rsidRPr="003E0EE3">
        <w:t>,</w:t>
      </w:r>
      <w:r w:rsidR="002711BF" w:rsidRPr="003E0EE3">
        <w:t xml:space="preserve"> ancak bir</w:t>
      </w:r>
      <w:r w:rsidR="00F50A07" w:rsidRPr="003E0EE3">
        <w:t xml:space="preserve">çok açlık grevcisi </w:t>
      </w:r>
      <w:r w:rsidR="002711BF" w:rsidRPr="003E0EE3">
        <w:t xml:space="preserve">cezaevlerine </w:t>
      </w:r>
      <w:r w:rsidR="00F50A07" w:rsidRPr="003E0EE3">
        <w:t>geri dönmemiştir.</w:t>
      </w:r>
      <w:r w:rsidR="000B5521" w:rsidRPr="003E0EE3">
        <w:t xml:space="preserve"> </w:t>
      </w:r>
    </w:p>
    <w:p w14:paraId="1984A6E9" w14:textId="77777777" w:rsidR="00815014" w:rsidRPr="003E0EE3" w:rsidRDefault="00815014" w:rsidP="00B549EE">
      <w:pPr>
        <w:autoSpaceDE w:val="0"/>
        <w:autoSpaceDN w:val="0"/>
        <w:adjustRightInd w:val="0"/>
        <w:ind w:firstLine="708"/>
        <w:jc w:val="both"/>
      </w:pPr>
    </w:p>
    <w:p w14:paraId="09910EB4" w14:textId="7CD5FEC4" w:rsidR="000A747C" w:rsidRPr="00123882" w:rsidRDefault="00D759A7" w:rsidP="0098733A">
      <w:pPr>
        <w:autoSpaceDE w:val="0"/>
        <w:autoSpaceDN w:val="0"/>
        <w:adjustRightInd w:val="0"/>
        <w:ind w:firstLine="708"/>
        <w:jc w:val="both"/>
      </w:pPr>
      <w:r w:rsidRPr="003E0EE3">
        <w:t>İrlanda’da, İngiliz işgaline karşı mücadele eden nasyonalistler de açlık grevi yapmış, 1917’de bir nasyonalist zorla beslenme sonrası hayatını kaybetmiştir.</w:t>
      </w:r>
      <w:r w:rsidR="008246D1" w:rsidRPr="003E0EE3">
        <w:fldChar w:fldCharType="begin"/>
      </w:r>
      <w:r w:rsidR="008246D1" w:rsidRPr="003E0EE3">
        <w:instrText xml:space="preserve"> ADDIN EN.CITE &lt;EndNote&gt;&lt;Cite&gt;&lt;Author&gt;Russell&lt;/Author&gt;&lt;Year&gt;2014&lt;/Year&gt;&lt;RecNum&gt;2247&lt;/RecNum&gt;&lt;DisplayText&gt;[5]&lt;/DisplayText&gt;&lt;record&gt;&lt;rec-number&gt;2247&lt;/rec-number&gt;&lt;foreign-keys&gt;&lt;key app="EN" db-id="zt2x5wra0xt000e99x6pdpa20f9522adff5v" timestamp="1500473529"&gt;2247&lt;/key&gt;&lt;/foreign-keys&gt;&lt;ref-type name="Book"&gt;6&lt;/ref-type&gt;&lt;contributors&gt;&lt;authors&gt;&lt;author&gt;Sharman Apt Russell&lt;/author&gt;&lt;/authors&gt;&lt;subsidiary-authors&gt;&lt;author&gt;Engin Süren&lt;/author&gt;&lt;/subsidiary-authors&gt;&lt;/contributors&gt;&lt;titles&gt;&lt;title&gt;&lt;style face="normal" font="default" size="100%"&gt;Açl&lt;/style&gt;&lt;style face="normal" font="default" charset="162" size="100%"&gt;ık Doğal Olmayan Bir Tarih&lt;/style&gt;&lt;/title&gt;&lt;translated-title&gt;&lt;style face="normal" font="default" charset="162" size="100%"&gt;Hunger&lt;/style&gt;&lt;/translated-title&gt;&lt;/titles&gt;&lt;pages&gt;&lt;style face="normal" font="default" charset="162" size="100%"&gt;314&lt;/style&gt;&lt;/pages&gt;&lt;dates&gt;&lt;year&gt;2014&lt;/year&gt;&lt;/dates&gt;&lt;pub-location&gt;&lt;style face="normal" font="default" charset="162" size="100%"&gt;İstanbul &lt;/style&gt;&lt;/pub-location&gt;&lt;publisher&gt;&lt;style face="normal" font="default" size="100%"&gt;MAYA K&lt;/style&gt;&lt;style face="normal" font="default" charset="162" size="100%"&gt;İTAP&lt;/style&gt;&lt;/publisher&gt;&lt;isbn&gt;6055675998&lt;/isbn&gt;&lt;urls&gt;&lt;/urls&gt;&lt;/record&gt;&lt;/Cite&gt;&lt;/EndNote&gt;</w:instrText>
      </w:r>
      <w:r w:rsidR="008246D1" w:rsidRPr="003E0EE3">
        <w:fldChar w:fldCharType="separate"/>
      </w:r>
      <w:r w:rsidR="008246D1" w:rsidRPr="003E0EE3">
        <w:rPr>
          <w:noProof/>
        </w:rPr>
        <w:t>[5]</w:t>
      </w:r>
      <w:r w:rsidR="008246D1" w:rsidRPr="003E0EE3">
        <w:fldChar w:fldCharType="end"/>
      </w:r>
      <w:r w:rsidR="001C42FB" w:rsidRPr="002352E7">
        <w:t xml:space="preserve"> </w:t>
      </w:r>
      <w:r w:rsidRPr="003E0EE3">
        <w:t>1920’de Cork</w:t>
      </w:r>
      <w:r w:rsidRPr="00B8016B">
        <w:t xml:space="preserve"> (İrlanda)’un lord olan belediye ba</w:t>
      </w:r>
      <w:r w:rsidR="00815014" w:rsidRPr="00B8016B">
        <w:t>şkanı 74 günlük açlık grevinin ardından ölmüş ve</w:t>
      </w:r>
      <w:r w:rsidRPr="00B8016B">
        <w:rPr>
          <w:i/>
        </w:rPr>
        <w:t xml:space="preserve"> </w:t>
      </w:r>
      <w:r w:rsidR="00815014" w:rsidRPr="00B8016B">
        <w:rPr>
          <w:i/>
        </w:rPr>
        <w:t>‘</w:t>
      </w:r>
      <w:r w:rsidRPr="00B8016B">
        <w:rPr>
          <w:i/>
        </w:rPr>
        <w:t>en çok acı verenler değil, e</w:t>
      </w:r>
      <w:r w:rsidR="00815014" w:rsidRPr="00B8016B">
        <w:rPr>
          <w:i/>
        </w:rPr>
        <w:t>n çok acı çekenler kazanacaktır’</w:t>
      </w:r>
      <w:r w:rsidR="000B3256" w:rsidRPr="00B8016B">
        <w:t xml:space="preserve"> ünlü sözü ile hatırlanmıştır.</w:t>
      </w:r>
      <w:r w:rsidR="008246D1" w:rsidRPr="00B8016B">
        <w:fldChar w:fldCharType="begin"/>
      </w:r>
      <w:r w:rsidR="008246D1" w:rsidRPr="00B8016B">
        <w:instrText xml:space="preserve"> ADDIN EN.CITE &lt;EndNote&gt;&lt;Cite&gt;&lt;Author&gt;Russell&lt;/Author&gt;&lt;Year&gt;2014&lt;/Year&gt;&lt;RecNum&gt;2247&lt;/RecNum&gt;&lt;DisplayText&gt;[5]&lt;/DisplayText&gt;&lt;record&gt;&lt;rec-number&gt;2247&lt;/rec-number&gt;&lt;foreign-keys&gt;&lt;key app="EN" db-id="zt2x5wra0xt000e99x6pdpa20f9522adff5v" timestamp="1500473529"&gt;2247&lt;/key&gt;&lt;/foreign-keys&gt;&lt;ref-type name="Book"&gt;6&lt;/ref-type&gt;&lt;contributors&gt;&lt;authors&gt;&lt;author&gt;Sharman Apt Russell&lt;/author&gt;&lt;/authors&gt;&lt;subsidiary-authors&gt;&lt;author&gt;Engin Süren&lt;/author&gt;&lt;/subsidiary-authors&gt;&lt;/contributors&gt;&lt;titles&gt;&lt;title&gt;&lt;style face="normal" font="default" size="100%"&gt;Açl&lt;/style&gt;&lt;style face="normal" font="default" charset="162" size="100%"&gt;ık Doğal Olmayan Bir Tarih&lt;/style&gt;&lt;/title&gt;&lt;translated-title&gt;&lt;style face="normal" font="default" charset="162" size="100%"&gt;Hunger&lt;/style&gt;&lt;/translated-title&gt;&lt;/titles&gt;&lt;pages&gt;&lt;style face="normal" font="default" charset="162" size="100%"&gt;314&lt;/style&gt;&lt;/pages&gt;&lt;dates&gt;&lt;year&gt;2014&lt;/year&gt;&lt;/dates&gt;&lt;pub-location&gt;&lt;style face="normal" font="default" charset="162" size="100%"&gt;İstanbul &lt;/style&gt;&lt;/pub-location&gt;&lt;publisher&gt;&lt;style face="normal" font="default" size="100%"&gt;MAYA K&lt;/style&gt;&lt;style face="normal" font="default" charset="162" size="100%"&gt;İTAP&lt;/style&gt;&lt;/publisher&gt;&lt;isbn&gt;6055675998&lt;/isbn&gt;&lt;urls&gt;&lt;/urls&gt;&lt;/record&gt;&lt;/Cite&gt;&lt;/EndNote&gt;</w:instrText>
      </w:r>
      <w:r w:rsidR="008246D1" w:rsidRPr="00B8016B">
        <w:fldChar w:fldCharType="separate"/>
      </w:r>
      <w:r w:rsidR="008246D1" w:rsidRPr="00B8016B">
        <w:rPr>
          <w:noProof/>
        </w:rPr>
        <w:t>[5]</w:t>
      </w:r>
      <w:r w:rsidR="008246D1" w:rsidRPr="00B8016B">
        <w:fldChar w:fldCharType="end"/>
      </w:r>
      <w:r w:rsidR="008246D1" w:rsidRPr="00B8016B">
        <w:t xml:space="preserve"> </w:t>
      </w:r>
      <w:r w:rsidR="00C90CFA" w:rsidRPr="00B8016B">
        <w:t>1921'de Taganka Hapishanesi'nde</w:t>
      </w:r>
      <w:r w:rsidR="002345D7" w:rsidRPr="00B8016B">
        <w:t xml:space="preserve"> (Sovyetler Birliği)</w:t>
      </w:r>
      <w:r w:rsidR="00C90CFA" w:rsidRPr="00B8016B">
        <w:t xml:space="preserve"> on üç mahkûm</w:t>
      </w:r>
      <w:r w:rsidR="0098733A">
        <w:t>,</w:t>
      </w:r>
      <w:r w:rsidR="00C90CFA" w:rsidRPr="00B8016B">
        <w:t xml:space="preserve"> özgür kalma talebiyle açlık grevi başlat</w:t>
      </w:r>
      <w:r w:rsidR="002345D7" w:rsidRPr="00B8016B">
        <w:t xml:space="preserve">mıştır. </w:t>
      </w:r>
    </w:p>
    <w:p w14:paraId="669364C0" w14:textId="77777777" w:rsidR="000A747C" w:rsidRPr="00B8016B" w:rsidRDefault="000A747C" w:rsidP="002711BF">
      <w:pPr>
        <w:autoSpaceDE w:val="0"/>
        <w:autoSpaceDN w:val="0"/>
        <w:adjustRightInd w:val="0"/>
        <w:jc w:val="both"/>
      </w:pPr>
    </w:p>
    <w:p w14:paraId="00BBFF64" w14:textId="54913C23" w:rsidR="003751AE" w:rsidRPr="00B8016B" w:rsidRDefault="002D5709" w:rsidP="003751AE">
      <w:pPr>
        <w:autoSpaceDE w:val="0"/>
        <w:autoSpaceDN w:val="0"/>
        <w:adjustRightInd w:val="0"/>
        <w:ind w:firstLine="708"/>
        <w:jc w:val="both"/>
      </w:pPr>
      <w:r w:rsidRPr="00B8016B">
        <w:t xml:space="preserve">Bilinen </w:t>
      </w:r>
      <w:r w:rsidR="000A79E3" w:rsidRPr="00B8016B">
        <w:t>en ünlü açlık grevcilerinden birisi,</w:t>
      </w:r>
      <w:r w:rsidR="001171E3" w:rsidRPr="00B8016B">
        <w:rPr>
          <w:lang w:eastAsia="en-US"/>
        </w:rPr>
        <w:t xml:space="preserve"> </w:t>
      </w:r>
      <w:r w:rsidR="000B3256" w:rsidRPr="00B8016B">
        <w:rPr>
          <w:lang w:eastAsia="en-US"/>
        </w:rPr>
        <w:t xml:space="preserve">ilk açlık grevini 48 yaşında yapmış olan ve </w:t>
      </w:r>
      <w:r w:rsidR="00B17B2F" w:rsidRPr="00B8016B">
        <w:t xml:space="preserve">17 kez halka açık, sayısız kez de kişisel </w:t>
      </w:r>
      <w:r w:rsidR="000B3256" w:rsidRPr="00B8016B">
        <w:t>olarak tekrarlayan</w:t>
      </w:r>
      <w:r w:rsidR="002711BF" w:rsidRPr="00B8016B">
        <w:t xml:space="preserve"> </w:t>
      </w:r>
      <w:r w:rsidR="00EB4E3C" w:rsidRPr="00B8016B">
        <w:t>Mahatma Gandhi</w:t>
      </w:r>
      <w:r w:rsidR="00B17B2F" w:rsidRPr="00B8016B">
        <w:t>’dir.</w:t>
      </w:r>
      <w:r w:rsidR="008246D1" w:rsidRPr="00B8016B">
        <w:fldChar w:fldCharType="begin"/>
      </w:r>
      <w:r w:rsidR="008246D1" w:rsidRPr="00B8016B">
        <w:instrText xml:space="preserve"> ADDIN EN.CITE &lt;EndNote&gt;&lt;Cite&gt;&lt;Author&gt;Russell&lt;/Author&gt;&lt;Year&gt;2014&lt;/Year&gt;&lt;RecNum&gt;2247&lt;/RecNum&gt;&lt;DisplayText&gt;[5]&lt;/DisplayText&gt;&lt;record&gt;&lt;rec-number&gt;2247&lt;/rec-number&gt;&lt;foreign-keys&gt;&lt;key app="EN" db-id="zt2x5wra0xt000e99x6pdpa20f9522adff5v" timestamp="1500473529"&gt;2247&lt;/key&gt;&lt;/foreign-keys&gt;&lt;ref-type name="Book"&gt;6&lt;/ref-type&gt;&lt;contributors&gt;&lt;authors&gt;&lt;author&gt;Sharman Apt Russell&lt;/author&gt;&lt;/authors&gt;&lt;subsidiary-authors&gt;&lt;author&gt;Engin Süren&lt;/author&gt;&lt;/subsidiary-authors&gt;&lt;/contributors&gt;&lt;titles&gt;&lt;title&gt;&lt;style face="normal" font="default" size="100%"&gt;Açl&lt;/style&gt;&lt;style face="normal" font="default" charset="162" size="100%"&gt;ık Doğal Olmayan Bir Tarih&lt;/style&gt;&lt;/title&gt;&lt;translated-title&gt;&lt;style face="normal" font="default" charset="162" size="100%"&gt;Hunger&lt;/style&gt;&lt;/translated-title&gt;&lt;/titles&gt;&lt;pages&gt;&lt;style face="normal" font="default" charset="162" size="100%"&gt;314&lt;/style&gt;&lt;/pages&gt;&lt;dates&gt;&lt;year&gt;2014&lt;/year&gt;&lt;/dates&gt;&lt;pub-location&gt;&lt;style face="normal" font="default" charset="162" size="100%"&gt;İstanbul &lt;/style&gt;&lt;/pub-location&gt;&lt;publisher&gt;&lt;style face="normal" font="default" size="100%"&gt;MAYA K&lt;/style&gt;&lt;style face="normal" font="default" charset="162" size="100%"&gt;İTAP&lt;/style&gt;&lt;/publisher&gt;&lt;isbn&gt;6055675998&lt;/isbn&gt;&lt;urls&gt;&lt;/urls&gt;&lt;/record&gt;&lt;/Cite&gt;&lt;/EndNote&gt;</w:instrText>
      </w:r>
      <w:r w:rsidR="008246D1" w:rsidRPr="00B8016B">
        <w:fldChar w:fldCharType="separate"/>
      </w:r>
      <w:r w:rsidR="008246D1" w:rsidRPr="00B8016B">
        <w:rPr>
          <w:noProof/>
        </w:rPr>
        <w:t>[5]</w:t>
      </w:r>
      <w:r w:rsidR="008246D1" w:rsidRPr="00B8016B">
        <w:fldChar w:fldCharType="end"/>
      </w:r>
      <w:r w:rsidR="008246D1" w:rsidRPr="00B8016B">
        <w:t xml:space="preserve"> </w:t>
      </w:r>
      <w:r w:rsidR="00187444" w:rsidRPr="00B8016B">
        <w:t xml:space="preserve">Gandhi </w:t>
      </w:r>
      <w:r w:rsidR="002345D7" w:rsidRPr="00B8016B">
        <w:t>(1869-1948)</w:t>
      </w:r>
      <w:r w:rsidR="00EB4E3C" w:rsidRPr="00B8016B">
        <w:t xml:space="preserve"> </w:t>
      </w:r>
      <w:r w:rsidR="001171E3" w:rsidRPr="00B8016B">
        <w:t xml:space="preserve">açlık grevi gibi birçok sivil itaatsizlik eylemlerini sıkça kullanmış ve hedeflerinin çoğuna ulaşmıştır. </w:t>
      </w:r>
    </w:p>
    <w:p w14:paraId="2F7D013C" w14:textId="77777777" w:rsidR="003751AE" w:rsidRPr="00B8016B" w:rsidRDefault="003751AE" w:rsidP="003751AE">
      <w:pPr>
        <w:autoSpaceDE w:val="0"/>
        <w:autoSpaceDN w:val="0"/>
        <w:adjustRightInd w:val="0"/>
        <w:ind w:firstLine="708"/>
        <w:jc w:val="both"/>
      </w:pPr>
    </w:p>
    <w:p w14:paraId="1CD99AEF" w14:textId="459759F6" w:rsidR="003751AE" w:rsidRPr="00B8016B" w:rsidRDefault="003751AE" w:rsidP="003751AE">
      <w:pPr>
        <w:autoSpaceDE w:val="0"/>
        <w:autoSpaceDN w:val="0"/>
        <w:adjustRightInd w:val="0"/>
        <w:ind w:firstLine="708"/>
        <w:jc w:val="both"/>
      </w:pPr>
      <w:r w:rsidRPr="00B8016B">
        <w:t>1970’li yıllar sonrasında, 2. Dünya Savaşının bitmesiyle insan hakları alanlarındaki gelişmelerle beraber, açlık grevleri daha görünür, duyarlılık gösterilir bir eylem halini almıştır. Bu dönemden önce zorla sonlandırma, zorla besleme yöntemleri sıklıkla tercih edilen bir yöntem olmaktaydı.</w:t>
      </w:r>
      <w:r w:rsidR="00B4698F" w:rsidRPr="00B8016B">
        <w:fldChar w:fldCharType="begin"/>
      </w:r>
      <w:r w:rsidR="00B4698F" w:rsidRPr="00B8016B">
        <w:instrText xml:space="preserve"> ADDIN EN.CITE &lt;EndNote&gt;&lt;Cite&gt;&lt;Author&gt;Yayınları&lt;/Author&gt;&lt;Year&gt;2012&lt;/Year&gt;&lt;RecNum&gt;2249&lt;/RecNum&gt;&lt;DisplayText&gt;[7]&lt;/DisplayText&gt;&lt;record&gt;&lt;rec-number&gt;2249&lt;/rec-number&gt;&lt;foreign-keys&gt;&lt;key app="EN" db-id="zt2x5wra0xt000e99x6pdpa20f9522adff5v" timestamp="1500473840"&gt;2249&lt;/key&gt;&lt;/foreign-keys&gt;&lt;ref-type name="Book"&gt;6&lt;/ref-type&gt;&lt;contributors&gt;&lt;authors&gt;&lt;author&gt;&lt;style face="normal" font="default" size="100%"&gt;Türk Tabipleri Birli&lt;/style&gt;&lt;style face="normal" font="default" charset="162" size="100%"&gt;ği Yayınları&lt;/style&gt;&lt;/author&gt;&lt;/authors&gt;&lt;/contributors&gt;&lt;titles&gt;&lt;title&gt;&lt;style face="normal" font="default" size="100%"&gt;AÇLIK GREVLER&lt;/style&gt;&lt;style face="normal" font="default" charset="162" size="100%"&gt;İ VE HEKİMLER Klinik, Etik Yaklaşım ve Hukuksal Boyut&lt;/style&gt;&lt;/title&gt;&lt;/titles&gt;&lt;volume&gt;&lt;style face="normal" font="default" charset="162" size="100%"&gt;1&lt;/style&gt;&lt;/volume&gt;&lt;dates&gt;&lt;year&gt;&lt;style face="normal" font="default" charset="162" size="100%"&gt;2012&lt;/style&gt;&lt;/year&gt;&lt;/dates&gt;&lt;pub-location&gt;&lt;style face="normal" font="default" charset="162" size="100%"&gt;Ankara&lt;/style&gt;&lt;/pub-location&gt;&lt;publisher&gt;&lt;style face="normal" font="default" size="100%"&gt;Türk Tabipleri Birli&lt;/style&gt;&lt;style face="normal" font="default" charset="162" size="100%"&gt;ği &lt;/style&gt;&lt;/publisher&gt;&lt;urls&gt;&lt;/urls&gt;&lt;/record&gt;&lt;/Cite&gt;&lt;/EndNote&gt;</w:instrText>
      </w:r>
      <w:r w:rsidR="00B4698F" w:rsidRPr="00B8016B">
        <w:fldChar w:fldCharType="separate"/>
      </w:r>
      <w:r w:rsidR="00B4698F" w:rsidRPr="00B8016B">
        <w:rPr>
          <w:noProof/>
        </w:rPr>
        <w:t>[7]</w:t>
      </w:r>
      <w:r w:rsidR="00B4698F" w:rsidRPr="00B8016B">
        <w:fldChar w:fldCharType="end"/>
      </w:r>
      <w:r w:rsidR="008246D1" w:rsidRPr="00B8016B">
        <w:t xml:space="preserve"> </w:t>
      </w:r>
      <w:r w:rsidRPr="00B8016B">
        <w:t>1975 yılında Dünya Tabipler Birliği’nin yayınladığı Tokyo Bildirgesi’ndeki açlık grevleri ile açıklık getirmeye çalışmıştır. Ancak Tokyo Bildirgesi açlık grevleri sürecinde hekimler ve diğer sağlık emek</w:t>
      </w:r>
      <w:r w:rsidR="007D6801" w:rsidRPr="00B8016B">
        <w:t>çileri için yeterli olmamıştır.</w:t>
      </w:r>
      <w:r w:rsidRPr="00B8016B">
        <w:t xml:space="preserve"> Kasım 1991’de Malta’da toplanan 43. Dünya Tıp Kongresi tarafından kabul edilen </w:t>
      </w:r>
      <w:r w:rsidRPr="00B8016B">
        <w:rPr>
          <w:b/>
        </w:rPr>
        <w:t>Dünya Tabipler Birliği</w:t>
      </w:r>
      <w:r w:rsidRPr="00B8016B">
        <w:t xml:space="preserve"> </w:t>
      </w:r>
      <w:r w:rsidRPr="00B8016B">
        <w:rPr>
          <w:b/>
        </w:rPr>
        <w:t>Açlık Grevleri Konusunda Malta Bildirgesi</w:t>
      </w:r>
      <w:r w:rsidRPr="00B8016B">
        <w:t xml:space="preserve"> deklare edilmiştir. </w:t>
      </w:r>
    </w:p>
    <w:p w14:paraId="631984E9" w14:textId="77777777" w:rsidR="003751AE" w:rsidRPr="00B8016B" w:rsidRDefault="003751AE" w:rsidP="003751AE">
      <w:pPr>
        <w:autoSpaceDE w:val="0"/>
        <w:autoSpaceDN w:val="0"/>
        <w:adjustRightInd w:val="0"/>
        <w:jc w:val="both"/>
      </w:pPr>
    </w:p>
    <w:p w14:paraId="650CC06D" w14:textId="7BC888C7" w:rsidR="003751AE" w:rsidRPr="00B8016B" w:rsidRDefault="003751AE" w:rsidP="003751AE">
      <w:pPr>
        <w:autoSpaceDE w:val="0"/>
        <w:autoSpaceDN w:val="0"/>
        <w:adjustRightInd w:val="0"/>
        <w:ind w:firstLine="708"/>
        <w:jc w:val="both"/>
      </w:pPr>
      <w:r w:rsidRPr="00B8016B">
        <w:t>1970'lerden itibaren İngiliz cezaevlerinde ölüm oruçları yaşanmıştır. 1973 Kasım'ında Brixton Cezaevi'nde İrlandalı mahkûmlarca başlatılan grev sekiz ay sürmüş, hukuki ve etik tartışmaların İngiltere’de yoğun bir şekilde yapılmasını sağlamıştır.</w:t>
      </w:r>
      <w:r w:rsidR="00B4698F" w:rsidRPr="00B8016B">
        <w:fldChar w:fldCharType="begin"/>
      </w:r>
      <w:r w:rsidR="00B4698F" w:rsidRPr="00B8016B">
        <w:instrText xml:space="preserve"> ADDIN EN.CITE &lt;EndNote&gt;&lt;Cite&gt;&lt;Author&gt;SOYER&lt;/Author&gt;&lt;Year&gt;2000&lt;/Year&gt;&lt;RecNum&gt;2246&lt;/RecNum&gt;&lt;DisplayText&gt;[4]&lt;/DisplayText&gt;&lt;record&gt;&lt;rec-number&gt;2246&lt;/rec-number&gt;&lt;foreign-keys&gt;&lt;key app="EN" db-id="zt2x5wra0xt000e99x6pdpa20f9522adff5v" timestamp="1500473215"&gt;2246&lt;/key&gt;&lt;/foreign-keys&gt;&lt;ref-type name="Journal Article"&gt;17&lt;/ref-type&gt;&lt;contributors&gt;&lt;authors&gt;&lt;author&gt;&lt;style face="normal" font="default" charset="162" size="100%"&gt;Ata SOYER&lt;/style&gt;&lt;/author&gt;&lt;/authors&gt;&lt;/contributors&gt;&lt;titles&gt;&lt;title&gt;&lt;style face="normal" font="default" charset="162" size="100%"&gt;Açlık Grevleri/Ölüm Oruçları, TTB ve Son Tartışmalar&lt;/style&gt;&lt;/title&gt;&lt;secondary-title&gt;TOPLUM ve HEKiM&lt;/secondary-title&gt;&lt;/titles&gt;&lt;periodical&gt;&lt;full-title&gt;TOPLUM ve HEKiM&lt;/full-title&gt;&lt;/periodical&gt;&lt;volume&gt;&lt;style face="normal" font="default" charset="162" size="100%"&gt;15&lt;/style&gt;&lt;/volume&gt;&lt;number&gt;&lt;style face="normal" font="default" charset="162" size="100%"&gt;6&lt;/style&gt;&lt;/number&gt;&lt;dates&gt;&lt;year&gt;&lt;style face="normal" font="default" charset="162" size="100%"&gt;2000&lt;/style&gt;&lt;/year&gt;&lt;/dates&gt;&lt;urls&gt;&lt;/urls&gt;&lt;/record&gt;&lt;/Cite&gt;&lt;/EndNote&gt;</w:instrText>
      </w:r>
      <w:r w:rsidR="00B4698F" w:rsidRPr="00B8016B">
        <w:fldChar w:fldCharType="separate"/>
      </w:r>
      <w:r w:rsidR="00B4698F" w:rsidRPr="00B8016B">
        <w:rPr>
          <w:noProof/>
        </w:rPr>
        <w:t>[4]</w:t>
      </w:r>
      <w:r w:rsidR="00B4698F" w:rsidRPr="00B8016B">
        <w:fldChar w:fldCharType="end"/>
      </w:r>
      <w:r w:rsidR="00B4698F" w:rsidRPr="00B8016B">
        <w:t xml:space="preserve"> </w:t>
      </w:r>
      <w:r w:rsidRPr="00B8016B">
        <w:t>Bu tartışmalar, İngiliz Tabipler Birliği’nde ve 1975’teki Dünya Tabipler Birliği’nin Tokyo Bildirgesinde de yansımasını bulmuştur, 1976’da İrlanda’da iki siyasi mahkûm ve 1981'de yine İrlanda’da 10 siyasi mahkûm, başladıkları ölüm orucunda yaşamlarını yitirmişlerdir.</w:t>
      </w:r>
      <w:r w:rsidR="00B4698F" w:rsidRPr="00B8016B">
        <w:fldChar w:fldCharType="begin"/>
      </w:r>
      <w:r w:rsidR="00B4698F" w:rsidRPr="00B8016B">
        <w:instrText xml:space="preserve"> ADDIN EN.CITE &lt;EndNote&gt;&lt;Cite&gt;&lt;Author&gt;SOYER&lt;/Author&gt;&lt;Year&gt;2000&lt;/Year&gt;&lt;RecNum&gt;2246&lt;/RecNum&gt;&lt;DisplayText&gt;[4]&lt;/DisplayText&gt;&lt;record&gt;&lt;rec-number&gt;2246&lt;/rec-number&gt;&lt;foreign-keys&gt;&lt;key app="EN" db-id="zt2x5wra0xt000e99x6pdpa20f9522adff5v" timestamp="1500473215"&gt;2246&lt;/key&gt;&lt;/foreign-keys&gt;&lt;ref-type name="Journal Article"&gt;17&lt;/ref-type&gt;&lt;contributors&gt;&lt;authors&gt;&lt;author&gt;&lt;style face="normal" font="default" charset="162" size="100%"&gt;Ata SOYER&lt;/style&gt;&lt;/author&gt;&lt;/authors&gt;&lt;/contributors&gt;&lt;titles&gt;&lt;title&gt;&lt;style face="normal" font="default" charset="162" size="100%"&gt;Açlık Grevleri/Ölüm Oruçları, TTB ve Son Tartışmalar&lt;/style&gt;&lt;/title&gt;&lt;secondary-title&gt;TOPLUM ve HEKiM&lt;/secondary-title&gt;&lt;/titles&gt;&lt;periodical&gt;&lt;full-title&gt;TOPLUM ve HEKiM&lt;/full-title&gt;&lt;/periodical&gt;&lt;volume&gt;&lt;style face="normal" font="default" charset="162" size="100%"&gt;15&lt;/style&gt;&lt;/volume&gt;&lt;number&gt;&lt;style face="normal" font="default" charset="162" size="100%"&gt;6&lt;/style&gt;&lt;/number&gt;&lt;dates&gt;&lt;year&gt;&lt;style face="normal" font="default" charset="162" size="100%"&gt;2000&lt;/style&gt;&lt;/year&gt;&lt;/dates&gt;&lt;urls&gt;&lt;/urls&gt;&lt;/record&gt;&lt;/Cite&gt;&lt;/EndNote&gt;</w:instrText>
      </w:r>
      <w:r w:rsidR="00B4698F" w:rsidRPr="00B8016B">
        <w:fldChar w:fldCharType="separate"/>
      </w:r>
      <w:r w:rsidR="00B4698F" w:rsidRPr="00B8016B">
        <w:rPr>
          <w:noProof/>
        </w:rPr>
        <w:t>[4]</w:t>
      </w:r>
      <w:r w:rsidR="00B4698F" w:rsidRPr="00B8016B">
        <w:fldChar w:fldCharType="end"/>
      </w:r>
      <w:r w:rsidR="00B4698F" w:rsidRPr="00B8016B">
        <w:t xml:space="preserve"> </w:t>
      </w:r>
      <w:r w:rsidRPr="00B8016B">
        <w:t>Katolik Kilisesi 1981’deki açlık grevcilerinin, yaptıklarının intihar olmadığına karar vermiştir.</w:t>
      </w:r>
      <w:r w:rsidR="00B4698F" w:rsidRPr="00B8016B">
        <w:fldChar w:fldCharType="begin"/>
      </w:r>
      <w:r w:rsidR="00B4698F" w:rsidRPr="00B8016B">
        <w:instrText xml:space="preserve"> ADDIN EN.CITE &lt;EndNote&gt;&lt;Cite&gt;&lt;Author&gt;Russell&lt;/Author&gt;&lt;Year&gt;2014&lt;/Year&gt;&lt;RecNum&gt;2247&lt;/RecNum&gt;&lt;DisplayText&gt;[5]&lt;/DisplayText&gt;&lt;record&gt;&lt;rec-number&gt;2247&lt;/rec-number&gt;&lt;foreign-keys&gt;&lt;key app="EN" db-id="zt2x5wra0xt000e99x6pdpa20f9522adff5v" timestamp="1500473529"&gt;2247&lt;/key&gt;&lt;/foreign-keys&gt;&lt;ref-type name="Book"&gt;6&lt;/ref-type&gt;&lt;contributors&gt;&lt;authors&gt;&lt;author&gt;Sharman Apt Russell&lt;/author&gt;&lt;/authors&gt;&lt;subsidiary-authors&gt;&lt;author&gt;Engin Süren&lt;/author&gt;&lt;/subsidiary-authors&gt;&lt;/contributors&gt;&lt;titles&gt;&lt;title&gt;&lt;style face="normal" font="default" size="100%"&gt;Açl&lt;/style&gt;&lt;style face="normal" font="default" charset="162" size="100%"&gt;ık Doğal Olmayan Bir Tarih&lt;/style&gt;&lt;/title&gt;&lt;translated-title&gt;&lt;style face="normal" font="default" charset="162" size="100%"&gt;Hunger&lt;/style&gt;&lt;/translated-title&gt;&lt;/titles&gt;&lt;pages&gt;&lt;style face="normal" font="default" charset="162" size="100%"&gt;314&lt;/style&gt;&lt;/pages&gt;&lt;dates&gt;&lt;year&gt;2014&lt;/year&gt;&lt;/dates&gt;&lt;pub-location&gt;&lt;style face="normal" font="default" charset="162" size="100%"&gt;İstanbul &lt;/style&gt;&lt;/pub-location&gt;&lt;publisher&gt;&lt;style face="normal" font="default" size="100%"&gt;MAYA K&lt;/style&gt;&lt;style face="normal" font="default" charset="162" size="100%"&gt;İTAP&lt;/style&gt;&lt;/publisher&gt;&lt;isbn&gt;6055675998&lt;/isbn&gt;&lt;urls&gt;&lt;/urls&gt;&lt;/record&gt;&lt;/Cite&gt;&lt;/EndNote&gt;</w:instrText>
      </w:r>
      <w:r w:rsidR="00B4698F" w:rsidRPr="00B8016B">
        <w:fldChar w:fldCharType="separate"/>
      </w:r>
      <w:r w:rsidR="00B4698F" w:rsidRPr="00B8016B">
        <w:rPr>
          <w:noProof/>
        </w:rPr>
        <w:t>[5]</w:t>
      </w:r>
      <w:r w:rsidR="00B4698F" w:rsidRPr="00B8016B">
        <w:fldChar w:fldCharType="end"/>
      </w:r>
      <w:r w:rsidRPr="00B8016B">
        <w:t xml:space="preserve"> Siyasi mahkûmların talepleri;  sivil giysiler giyme, cezaevi işlerini yapmama, diğer mahkûmlarla özgürce iletişim kurabilme, kendi eğitici ve yaratıcı faaliyetlerini örgütleyebilme, haftada bir kez ziyaretçi ve koli kabul etmek şeklinde sıralanabilir.</w:t>
      </w:r>
      <w:r w:rsidR="00B4698F" w:rsidRPr="00B8016B">
        <w:fldChar w:fldCharType="begin"/>
      </w:r>
      <w:r w:rsidR="00B4698F" w:rsidRPr="00B8016B">
        <w:instrText xml:space="preserve"> ADDIN EN.CITE &lt;EndNote&gt;&lt;Cite&gt;&lt;Author&gt;Hennessey&lt;/Author&gt;&lt;Year&gt;2013&lt;/Year&gt;&lt;RecNum&gt;2277&lt;/RecNum&gt;&lt;DisplayText&gt;[8]&lt;/DisplayText&gt;&lt;record&gt;&lt;rec-number&gt;2277&lt;/rec-number&gt;&lt;foreign-keys&gt;&lt;key app="EN" db-id="zt2x5wra0xt000e99x6pdpa20f9522adff5v" timestamp="1500551872"&gt;2277&lt;/key&gt;&lt;/foreign-keys&gt;&lt;ref-type name="Book"&gt;6&lt;/ref-type&gt;&lt;contributors&gt;&lt;authors&gt;&lt;author&gt;Hennessey, Thomas&lt;/author&gt;&lt;/authors&gt;&lt;/contributors&gt;&lt;titles&gt;&lt;title&gt;Hunger Strike: Margaret Thatcher’s Battle with the IRA, 1980-1981&lt;/title&gt;&lt;/titles&gt;&lt;dates&gt;&lt;year&gt;2013&lt;/year&gt;&lt;/dates&gt;&lt;publisher&gt;Irish Academic Press&lt;/publisher&gt;&lt;isbn&gt;0716532425&lt;/isbn&gt;&lt;urls&gt;&lt;/urls&gt;&lt;/record&gt;&lt;/Cite&gt;&lt;/EndNote&gt;</w:instrText>
      </w:r>
      <w:r w:rsidR="00B4698F" w:rsidRPr="00B8016B">
        <w:fldChar w:fldCharType="separate"/>
      </w:r>
      <w:r w:rsidR="00B4698F" w:rsidRPr="00B8016B">
        <w:rPr>
          <w:noProof/>
        </w:rPr>
        <w:t>[8]</w:t>
      </w:r>
      <w:r w:rsidR="00B4698F" w:rsidRPr="00B8016B">
        <w:fldChar w:fldCharType="end"/>
      </w:r>
      <w:r w:rsidR="00B4698F" w:rsidRPr="00B8016B">
        <w:t xml:space="preserve"> </w:t>
      </w:r>
    </w:p>
    <w:p w14:paraId="353EF103" w14:textId="77777777" w:rsidR="003751AE" w:rsidRPr="00B8016B" w:rsidRDefault="003751AE" w:rsidP="003751AE">
      <w:pPr>
        <w:autoSpaceDE w:val="0"/>
        <w:autoSpaceDN w:val="0"/>
        <w:adjustRightInd w:val="0"/>
        <w:ind w:firstLine="708"/>
        <w:jc w:val="both"/>
      </w:pPr>
    </w:p>
    <w:p w14:paraId="4AB0CAA5" w14:textId="16B63051" w:rsidR="003751AE" w:rsidRPr="00B8016B" w:rsidRDefault="003751AE" w:rsidP="003751AE">
      <w:pPr>
        <w:autoSpaceDE w:val="0"/>
        <w:autoSpaceDN w:val="0"/>
        <w:adjustRightInd w:val="0"/>
        <w:ind w:firstLine="708"/>
        <w:jc w:val="both"/>
      </w:pPr>
      <w:r w:rsidRPr="00B8016B">
        <w:t xml:space="preserve">İrlanda’da yaşanan açlık grevlerinde aileler de sürecin içinde aktif rol almış kamuoyu yaratmış, hekimlerden bilgi almışlardır. Bazı ailelerin müdahale talebi, açlık grevcilerinin çok sert tepkisiyle bireyin isteklerinin önüne geçememiştir. 1987 yılında İspanya’da GRAPO üyesi </w:t>
      </w:r>
      <w:r w:rsidRPr="00B8016B">
        <w:lastRenderedPageBreak/>
        <w:t>mahkumlar açlık grevine başlamış, İspanya’da hekimlerin ve hukukçuların da dahil olduğu bir tartışma yaşanmış, yerel yöneticiler her türlü itiraza rağmen zorla besleme kararı vermiştir. Zorla müdahale edilen bir mahkûm hastanede yaşamını yitirmiş, mahkûmlara müdahale eden hekim daha sonrasında GRAPO üyelerince öldürülmüştür.</w:t>
      </w:r>
      <w:r w:rsidR="00B4698F" w:rsidRPr="00B8016B">
        <w:fldChar w:fldCharType="begin"/>
      </w:r>
      <w:r w:rsidR="00B4698F" w:rsidRPr="00B8016B">
        <w:instrText xml:space="preserve"> ADDIN EN.CITE &lt;EndNote&gt;&lt;Cite&gt;&lt;Author&gt;SOYER&lt;/Author&gt;&lt;Year&gt;2000&lt;/Year&gt;&lt;RecNum&gt;2246&lt;/RecNum&gt;&lt;DisplayText&gt;[4]&lt;/DisplayText&gt;&lt;record&gt;&lt;rec-number&gt;2246&lt;/rec-number&gt;&lt;foreign-keys&gt;&lt;key app="EN" db-id="zt2x5wra0xt000e99x6pdpa20f9522adff5v" timestamp="1500473215"&gt;2246&lt;/key&gt;&lt;/foreign-keys&gt;&lt;ref-type name="Journal Article"&gt;17&lt;/ref-type&gt;&lt;contributors&gt;&lt;authors&gt;&lt;author&gt;&lt;style face="normal" font="default" charset="162" size="100%"&gt;Ata SOYER&lt;/style&gt;&lt;/author&gt;&lt;/authors&gt;&lt;/contributors&gt;&lt;titles&gt;&lt;title&gt;&lt;style face="normal" font="default" charset="162" size="100%"&gt;Açlık Grevleri/Ölüm Oruçları, TTB ve Son Tartışmalar&lt;/style&gt;&lt;/title&gt;&lt;secondary-title&gt;TOPLUM ve HEKiM&lt;/secondary-title&gt;&lt;/titles&gt;&lt;periodical&gt;&lt;full-title&gt;TOPLUM ve HEKiM&lt;/full-title&gt;&lt;/periodical&gt;&lt;volume&gt;&lt;style face="normal" font="default" charset="162" size="100%"&gt;15&lt;/style&gt;&lt;/volume&gt;&lt;number&gt;&lt;style face="normal" font="default" charset="162" size="100%"&gt;6&lt;/style&gt;&lt;/number&gt;&lt;dates&gt;&lt;year&gt;&lt;style face="normal" font="default" charset="162" size="100%"&gt;2000&lt;/style&gt;&lt;/year&gt;&lt;/dates&gt;&lt;urls&gt;&lt;/urls&gt;&lt;/record&gt;&lt;/Cite&gt;&lt;/EndNote&gt;</w:instrText>
      </w:r>
      <w:r w:rsidR="00B4698F" w:rsidRPr="00B8016B">
        <w:fldChar w:fldCharType="separate"/>
      </w:r>
      <w:r w:rsidR="00B4698F" w:rsidRPr="00B8016B">
        <w:rPr>
          <w:noProof/>
        </w:rPr>
        <w:t>[4]</w:t>
      </w:r>
      <w:r w:rsidR="00B4698F" w:rsidRPr="00B8016B">
        <w:fldChar w:fldCharType="end"/>
      </w:r>
      <w:r w:rsidR="00B4698F" w:rsidRPr="00B8016B">
        <w:t xml:space="preserve"> </w:t>
      </w:r>
      <w:r w:rsidRPr="00B8016B">
        <w:t>Yapılan bir çalışma 1972-1982 yılları arasında elli iki ülkede iki yüzden fazla açlık grevi belgelemiş ve bu açlık grevlerinde yirmi üç kişinin öldüğünü ortaya koymuştur.</w:t>
      </w:r>
      <w:r w:rsidR="00B4698F" w:rsidRPr="00B8016B">
        <w:fldChar w:fldCharType="begin"/>
      </w:r>
      <w:r w:rsidR="00B4698F" w:rsidRPr="00B8016B">
        <w:instrText xml:space="preserve"> ADDIN EN.CITE &lt;EndNote&gt;&lt;Cite&gt;&lt;Author&gt;Russell&lt;/Author&gt;&lt;Year&gt;2014&lt;/Year&gt;&lt;RecNum&gt;2247&lt;/RecNum&gt;&lt;DisplayText&gt;[5]&lt;/DisplayText&gt;&lt;record&gt;&lt;rec-number&gt;2247&lt;/rec-number&gt;&lt;foreign-keys&gt;&lt;key app="EN" db-id="zt2x5wra0xt000e99x6pdpa20f9522adff5v" timestamp="1500473529"&gt;2247&lt;/key&gt;&lt;/foreign-keys&gt;&lt;ref-type name="Book"&gt;6&lt;/ref-type&gt;&lt;contributors&gt;&lt;authors&gt;&lt;author&gt;Sharman Apt Russell&lt;/author&gt;&lt;/authors&gt;&lt;subsidiary-authors&gt;&lt;author&gt;Engin Süren&lt;/author&gt;&lt;/subsidiary-authors&gt;&lt;/contributors&gt;&lt;titles&gt;&lt;title&gt;&lt;style face="normal" font="default" size="100%"&gt;Açl&lt;/style&gt;&lt;style face="normal" font="default" charset="162" size="100%"&gt;ık Doğal Olmayan Bir Tarih&lt;/style&gt;&lt;/title&gt;&lt;translated-title&gt;&lt;style face="normal" font="default" charset="162" size="100%"&gt;Hunger&lt;/style&gt;&lt;/translated-title&gt;&lt;/titles&gt;&lt;pages&gt;&lt;style face="normal" font="default" charset="162" size="100%"&gt;314&lt;/style&gt;&lt;/pages&gt;&lt;dates&gt;&lt;year&gt;2014&lt;/year&gt;&lt;/dates&gt;&lt;pub-location&gt;&lt;style face="normal" font="default" charset="162" size="100%"&gt;İstanbul &lt;/style&gt;&lt;/pub-location&gt;&lt;publisher&gt;&lt;style face="normal" font="default" size="100%"&gt;MAYA K&lt;/style&gt;&lt;style face="normal" font="default" charset="162" size="100%"&gt;İTAP&lt;/style&gt;&lt;/publisher&gt;&lt;isbn&gt;6055675998&lt;/isbn&gt;&lt;urls&gt;&lt;/urls&gt;&lt;/record&gt;&lt;/Cite&gt;&lt;/EndNote&gt;</w:instrText>
      </w:r>
      <w:r w:rsidR="00B4698F" w:rsidRPr="00B8016B">
        <w:fldChar w:fldCharType="separate"/>
      </w:r>
      <w:r w:rsidR="00B4698F" w:rsidRPr="00B8016B">
        <w:rPr>
          <w:noProof/>
        </w:rPr>
        <w:t>[5]</w:t>
      </w:r>
      <w:r w:rsidR="00B4698F" w:rsidRPr="00B8016B">
        <w:fldChar w:fldCharType="end"/>
      </w:r>
      <w:r w:rsidR="00B4698F" w:rsidRPr="00B8016B">
        <w:t xml:space="preserve"> </w:t>
      </w:r>
    </w:p>
    <w:p w14:paraId="43F079B3" w14:textId="77777777" w:rsidR="00831206" w:rsidRPr="00B8016B" w:rsidRDefault="00831206" w:rsidP="003751AE">
      <w:pPr>
        <w:autoSpaceDE w:val="0"/>
        <w:autoSpaceDN w:val="0"/>
        <w:adjustRightInd w:val="0"/>
        <w:ind w:firstLine="708"/>
        <w:jc w:val="both"/>
      </w:pPr>
    </w:p>
    <w:p w14:paraId="6A09FD0B" w14:textId="0FAAE9C3" w:rsidR="003751AE" w:rsidRPr="00B8016B" w:rsidRDefault="003751AE" w:rsidP="003751AE">
      <w:pPr>
        <w:autoSpaceDE w:val="0"/>
        <w:autoSpaceDN w:val="0"/>
        <w:adjustRightInd w:val="0"/>
        <w:ind w:firstLine="708"/>
        <w:jc w:val="both"/>
      </w:pPr>
      <w:r w:rsidRPr="00B8016B">
        <w:t xml:space="preserve"> Yakın zamanlarda açlık grevleri İspanya ve Güney Afrika’da yaşanmıştır.</w:t>
      </w:r>
      <w:r w:rsidR="00B4698F" w:rsidRPr="00B8016B">
        <w:fldChar w:fldCharType="begin"/>
      </w:r>
      <w:r w:rsidR="00B4698F" w:rsidRPr="00B8016B">
        <w:instrText xml:space="preserve"> ADDIN EN.CITE &lt;EndNote&gt;&lt;Cite&gt;&lt;Author&gt;SOYER&lt;/Author&gt;&lt;Year&gt;2000&lt;/Year&gt;&lt;RecNum&gt;2246&lt;/RecNum&gt;&lt;DisplayText&gt;[4]&lt;/DisplayText&gt;&lt;record&gt;&lt;rec-number&gt;2246&lt;/rec-number&gt;&lt;foreign-keys&gt;&lt;key app="EN" db-id="zt2x5wra0xt000e99x6pdpa20f9522adff5v" timestamp="1500473215"&gt;2246&lt;/key&gt;&lt;/foreign-keys&gt;&lt;ref-type name="Journal Article"&gt;17&lt;/ref-type&gt;&lt;contributors&gt;&lt;authors&gt;&lt;author&gt;&lt;style face="normal" font="default" charset="162" size="100%"&gt;Ata SOYER&lt;/style&gt;&lt;/author&gt;&lt;/authors&gt;&lt;/contributors&gt;&lt;titles&gt;&lt;title&gt;&lt;style face="normal" font="default" charset="162" size="100%"&gt;Açlık Grevleri/Ölüm Oruçları, TTB ve Son Tartışmalar&lt;/style&gt;&lt;/title&gt;&lt;secondary-title&gt;TOPLUM ve HEKiM&lt;/secondary-title&gt;&lt;/titles&gt;&lt;periodical&gt;&lt;full-title&gt;TOPLUM ve HEKiM&lt;/full-title&gt;&lt;/periodical&gt;&lt;volume&gt;&lt;style face="normal" font="default" charset="162" size="100%"&gt;15&lt;/style&gt;&lt;/volume&gt;&lt;number&gt;&lt;style face="normal" font="default" charset="162" size="100%"&gt;6&lt;/style&gt;&lt;/number&gt;&lt;dates&gt;&lt;year&gt;&lt;style face="normal" font="default" charset="162" size="100%"&gt;2000&lt;/style&gt;&lt;/year&gt;&lt;/dates&gt;&lt;urls&gt;&lt;/urls&gt;&lt;/record&gt;&lt;/Cite&gt;&lt;/EndNote&gt;</w:instrText>
      </w:r>
      <w:r w:rsidR="00B4698F" w:rsidRPr="00B8016B">
        <w:fldChar w:fldCharType="separate"/>
      </w:r>
      <w:r w:rsidR="00B4698F" w:rsidRPr="00B8016B">
        <w:rPr>
          <w:noProof/>
        </w:rPr>
        <w:t>[4]</w:t>
      </w:r>
      <w:r w:rsidR="00B4698F" w:rsidRPr="00B8016B">
        <w:fldChar w:fldCharType="end"/>
      </w:r>
      <w:r w:rsidR="00B4698F" w:rsidRPr="00B8016B">
        <w:t xml:space="preserve"> </w:t>
      </w:r>
      <w:r w:rsidRPr="00B8016B">
        <w:t>Johannesburg’da</w:t>
      </w:r>
      <w:r w:rsidR="0098733A">
        <w:t>,</w:t>
      </w:r>
      <w:r w:rsidRPr="00B8016B">
        <w:t xml:space="preserve"> Kalk ve Veriava adlı doktorlar (1991) mahkûmiyet koşullarını protesto etmek amacıyla açlık grevine giden 33 mahkûmu tedavi ettiler.  Mahkûmlar hastaneye kaldırıldığında, Tokyo Bildirgesi’nin 5. maddesi gereğince bilgilendirildiler; zorla yemek yedirilemeyeceği kendilerine</w:t>
      </w:r>
      <w:r w:rsidRPr="00B8016B">
        <w:rPr>
          <w:color w:val="FF0000"/>
        </w:rPr>
        <w:t xml:space="preserve"> </w:t>
      </w:r>
      <w:r w:rsidRPr="00B8016B">
        <w:t>anlatıldı. Dr. Kalk, mahkûmların yargısız mahkûmiyetlerinin bir tür işkence olduğunu öne sürerek, açlık grevinin etkilerinden kurtulan hastaların mahkûmiyetlerine geri dönmelerini engellemiştir. Açlık grevcilerinin hastaneden tahliye edilmelerini kabul etmemiştir</w:t>
      </w:r>
      <w:r w:rsidR="001C42FB" w:rsidRPr="00B8016B">
        <w:t xml:space="preserve">. </w:t>
      </w:r>
      <w:r w:rsidR="00B4698F" w:rsidRPr="00B8016B">
        <w:fldChar w:fldCharType="begin"/>
      </w:r>
      <w:r w:rsidR="00B4698F" w:rsidRPr="00B8016B">
        <w:instrText xml:space="preserve"> ADDIN EN.CITE &lt;EndNote&gt;&lt;Cite&gt;&lt;Author&gt;Kalk&lt;/Author&gt;&lt;Year&gt;1991&lt;/Year&gt;&lt;RecNum&gt;2250&lt;/RecNum&gt;&lt;DisplayText&gt;[9]&lt;/DisplayText&gt;&lt;record&gt;&lt;rec-number&gt;2250&lt;/rec-number&gt;&lt;foreign-keys&gt;&lt;key app="EN" db-id="zt2x5wra0xt000e99x6pdpa20f9522adff5v" timestamp="1500473893"&gt;2250&lt;/key&gt;&lt;/foreign-keys&gt;&lt;ref-type name="Journal Article"&gt;17&lt;/ref-type&gt;&lt;contributors&gt;&lt;authors&gt;&lt;author&gt;Kalk, WJ&lt;/author&gt;&lt;author&gt;Veriava, Yosuf&lt;/author&gt;&lt;/authors&gt;&lt;/contributors&gt;&lt;titles&gt;&lt;title&gt;Hospital management of voluntary total fasting among political prisoners&lt;/title&gt;&lt;secondary-title&gt;The Lancet&lt;/secondary-title&gt;&lt;/titles&gt;&lt;periodical&gt;&lt;full-title&gt;The Lancet&lt;/full-title&gt;&lt;/periodical&gt;&lt;pages&gt;660-662&lt;/pages&gt;&lt;volume&gt;337&lt;/volume&gt;&lt;number&gt;8742&lt;/number&gt;&lt;dates&gt;&lt;year&gt;1991&lt;/year&gt;&lt;/dates&gt;&lt;isbn&gt;0140-6736&lt;/isbn&gt;&lt;urls&gt;&lt;/urls&gt;&lt;/record&gt;&lt;/Cite&gt;&lt;/EndNote&gt;</w:instrText>
      </w:r>
      <w:r w:rsidR="00B4698F" w:rsidRPr="00B8016B">
        <w:fldChar w:fldCharType="separate"/>
      </w:r>
      <w:r w:rsidR="00B4698F" w:rsidRPr="00B8016B">
        <w:rPr>
          <w:noProof/>
        </w:rPr>
        <w:t>[9]</w:t>
      </w:r>
      <w:r w:rsidR="00B4698F" w:rsidRPr="00B8016B">
        <w:fldChar w:fldCharType="end"/>
      </w:r>
      <w:r w:rsidR="00B4698F" w:rsidRPr="00B8016B">
        <w:t xml:space="preserve"> </w:t>
      </w:r>
    </w:p>
    <w:p w14:paraId="1C3D83F6" w14:textId="77777777" w:rsidR="003751AE" w:rsidRPr="00B8016B" w:rsidRDefault="003751AE" w:rsidP="003751AE">
      <w:pPr>
        <w:autoSpaceDE w:val="0"/>
        <w:autoSpaceDN w:val="0"/>
        <w:adjustRightInd w:val="0"/>
        <w:jc w:val="both"/>
      </w:pPr>
    </w:p>
    <w:p w14:paraId="7EFC3C98" w14:textId="71BCB190" w:rsidR="003751AE" w:rsidRPr="00B8016B" w:rsidRDefault="003751AE" w:rsidP="003751AE">
      <w:pPr>
        <w:ind w:firstLine="708"/>
        <w:jc w:val="both"/>
      </w:pPr>
      <w:r w:rsidRPr="00B8016B">
        <w:t>Yakın zamanlarda açlık grevlerinde dünya örnekleri yaşanmış ya da halen yaşanmaktadır. 2005 sonrası Guantanamo Cezaevinde açlık grevleri yapılmış ve zorla besleme yöntemleri de denenmiştir.</w:t>
      </w:r>
      <w:r w:rsidR="00B4698F" w:rsidRPr="00B8016B">
        <w:fldChar w:fldCharType="begin"/>
      </w:r>
      <w:r w:rsidR="00B4698F" w:rsidRPr="00B8016B">
        <w:instrText xml:space="preserve"> ADDIN EN.CITE &lt;EndNote&gt;&lt;Cite&gt;&lt;Author&gt;Dougherty&lt;/Author&gt;&lt;Year&gt;2013&lt;/Year&gt;&lt;RecNum&gt;2251&lt;/RecNum&gt;&lt;DisplayText&gt;[10]&lt;/DisplayText&gt;&lt;record&gt;&lt;rec-number&gt;2251&lt;/rec-number&gt;&lt;foreign-keys&gt;&lt;key app="EN" db-id="zt2x5wra0xt000e99x6pdpa20f9522adff5v" timestamp="1500473966"&gt;2251&lt;/key&gt;&lt;/foreign-keys&gt;&lt;ref-type name="Journal Article"&gt;17&lt;/ref-type&gt;&lt;contributors&gt;&lt;authors&gt;&lt;author&gt;Dougherty, Sarah M&lt;/author&gt;&lt;author&gt;Leaning, Jennifer&lt;/author&gt;&lt;author&gt;Greenough, P Gregg&lt;/author&gt;&lt;author&gt;Burkle, Frederick M&lt;/author&gt;&lt;/authors&gt;&lt;/contributors&gt;&lt;titles&gt;&lt;title&gt;Hunger strikers: Ethical and legal dimensions of medical complicity in torture at Guantanamo Bay&lt;/title&gt;&lt;secondary-title&gt;Prehospital and disaster medicine&lt;/secondary-title&gt;&lt;/titles&gt;&lt;periodical&gt;&lt;full-title&gt;Prehospital and disaster medicine&lt;/full-title&gt;&lt;/periodical&gt;&lt;pages&gt;616-624&lt;/pages&gt;&lt;volume&gt;28&lt;/volume&gt;&lt;number&gt;6&lt;/number&gt;&lt;dates&gt;&lt;year&gt;2013&lt;/year&gt;&lt;/dates&gt;&lt;isbn&gt;1049-023X&lt;/isbn&gt;&lt;urls&gt;&lt;/urls&gt;&lt;/record&gt;&lt;/Cite&gt;&lt;/EndNote&gt;</w:instrText>
      </w:r>
      <w:r w:rsidR="00B4698F" w:rsidRPr="00B8016B">
        <w:fldChar w:fldCharType="separate"/>
      </w:r>
      <w:r w:rsidR="00B4698F" w:rsidRPr="00B8016B">
        <w:rPr>
          <w:noProof/>
        </w:rPr>
        <w:t>[10]</w:t>
      </w:r>
      <w:r w:rsidR="00B4698F" w:rsidRPr="00B8016B">
        <w:fldChar w:fldCharType="end"/>
      </w:r>
      <w:r w:rsidR="00B4698F" w:rsidRPr="00B8016B">
        <w:t xml:space="preserve"> </w:t>
      </w:r>
      <w:r w:rsidRPr="00B8016B">
        <w:t>2012'de Bişkek’teki (Kırgızistan)  cezaevinde mahkûmlar açlık grevine başlamışlar ve eylemlerinde ayrıca dudaklarını da dikmişlerdir.</w:t>
      </w:r>
      <w:r w:rsidR="00B4698F" w:rsidRPr="00B8016B">
        <w:fldChar w:fldCharType="begin"/>
      </w:r>
      <w:r w:rsidR="00B4698F" w:rsidRPr="00B8016B">
        <w:instrText xml:space="preserve"> ADDIN EN.CITE &lt;EndNote&gt;&lt;Cite&gt;&lt;Year&gt;2012&lt;/Year&gt;&lt;RecNum&gt;2252&lt;/RecNum&gt;&lt;DisplayText&gt;[11]&lt;/DisplayText&gt;&lt;record&gt;&lt;rec-number&gt;2252&lt;/rec-number&gt;&lt;foreign-keys&gt;&lt;key app="EN" db-id="zt2x5wra0xt000e99x6pdpa20f9522adff5v" timestamp="1500474205"&gt;2252&lt;/key&gt;&lt;/foreign-keys&gt;&lt;ref-type name="Web Page"&gt;12&lt;/ref-type&gt;&lt;contributors&gt;&lt;/contributors&gt;&lt;titles&gt;&lt;title&gt;Prisoners on hunger strike in Kyrgyzstan sew up their mouths&lt;/title&gt;&lt;/titles&gt;&lt;volume&gt;&lt;style face="normal" font="default" charset="162" size="100%"&gt;2017&lt;/style&gt;&lt;/volume&gt;&lt;number&gt;&lt;style face="normal" font="default" charset="162" size="100%"&gt;19.07.2017&lt;/style&gt;&lt;/number&gt;&lt;dates&gt;&lt;year&gt;&lt;style face="normal" font="default" charset="162" size="100%"&gt;2012&lt;/style&gt;&lt;/year&gt;&lt;/dates&gt;&lt;urls&gt;&lt;related-urls&gt;&lt;url&gt;http://www.independent.co.uk/news/world/asia/prisoners-on-hunger-strike-in-kyrgyzstan-sew-up-their-mouths-6296125.html&lt;/url&gt;&lt;/related-urls&gt;&lt;/urls&gt;&lt;/record&gt;&lt;/Cite&gt;&lt;/EndNote&gt;</w:instrText>
      </w:r>
      <w:r w:rsidR="00B4698F" w:rsidRPr="00B8016B">
        <w:fldChar w:fldCharType="separate"/>
      </w:r>
      <w:r w:rsidR="00B4698F" w:rsidRPr="00B8016B">
        <w:rPr>
          <w:noProof/>
        </w:rPr>
        <w:t>[11]</w:t>
      </w:r>
      <w:r w:rsidR="00B4698F" w:rsidRPr="00B8016B">
        <w:fldChar w:fldCharType="end"/>
      </w:r>
      <w:r w:rsidR="00B4698F" w:rsidRPr="00B8016B">
        <w:t xml:space="preserve"> </w:t>
      </w:r>
    </w:p>
    <w:p w14:paraId="2DAD9752" w14:textId="77777777" w:rsidR="003751AE" w:rsidRPr="00B8016B" w:rsidRDefault="003751AE" w:rsidP="003751AE">
      <w:pPr>
        <w:ind w:firstLine="708"/>
        <w:jc w:val="both"/>
      </w:pPr>
    </w:p>
    <w:p w14:paraId="7792E141" w14:textId="66684EC4" w:rsidR="003751AE" w:rsidRPr="00B8016B" w:rsidRDefault="003751AE" w:rsidP="003751AE">
      <w:pPr>
        <w:ind w:firstLine="708"/>
        <w:jc w:val="both"/>
      </w:pPr>
      <w:r w:rsidRPr="00B8016B">
        <w:t xml:space="preserve">2013’te California cezaevlerinde açlık grevleri yaşanmıştır. California cezaevlerindeki açlık grevlerine yaklaşık 30000 kişinin katıldığı tahmin edilmekte </w:t>
      </w:r>
      <w:r w:rsidR="0098733A">
        <w:t>olup</w:t>
      </w:r>
      <w:r w:rsidRPr="00B8016B">
        <w:t xml:space="preserve"> en kalabalık açlık grevi eylemi</w:t>
      </w:r>
      <w:r w:rsidR="0098733A">
        <w:t xml:space="preserve"> olarak</w:t>
      </w:r>
      <w:r w:rsidRPr="00B8016B">
        <w:t xml:space="preserve"> kabul edilebilir.</w:t>
      </w:r>
      <w:r w:rsidR="00B4698F" w:rsidRPr="00B8016B">
        <w:fldChar w:fldCharType="begin"/>
      </w:r>
      <w:r w:rsidR="00B4698F" w:rsidRPr="00B8016B">
        <w:instrText xml:space="preserve"> ADDIN EN.CITE &lt;EndNote&gt;&lt;Cite&gt;&lt;Author&gt;Reiter&lt;/Author&gt;&lt;Year&gt;2014&lt;/Year&gt;&lt;RecNum&gt;2253&lt;/RecNum&gt;&lt;DisplayText&gt;[12]&lt;/DisplayText&gt;&lt;record&gt;&lt;rec-number&gt;2253&lt;/rec-number&gt;&lt;foreign-keys&gt;&lt;key app="EN" db-id="zt2x5wra0xt000e99x6pdpa20f9522adff5v" timestamp="1500474267"&gt;2253&lt;/key&gt;&lt;/foreign-keys&gt;&lt;ref-type name="Journal Article"&gt;17&lt;/ref-type&gt;&lt;contributors&gt;&lt;authors&gt;&lt;author&gt;Reiter, Keramet&lt;/author&gt;&lt;/authors&gt;&lt;/contributors&gt;&lt;titles&gt;&lt;title&gt;The Supermax Prison: A Blunt Means of Control, or a Subtle Form of Violence?&lt;/title&gt;&lt;secondary-title&gt;Radical Philosophy Review&lt;/secondary-title&gt;&lt;/titles&gt;&lt;periodical&gt;&lt;full-title&gt;Radical Philosophy Review&lt;/full-title&gt;&lt;/periodical&gt;&lt;pages&gt;457-475&lt;/pages&gt;&lt;volume&gt;17&lt;/volume&gt;&lt;number&gt;2&lt;/number&gt;&lt;dates&gt;&lt;year&gt;2014&lt;/year&gt;&lt;/dates&gt;&lt;urls&gt;&lt;/urls&gt;&lt;/record&gt;&lt;/Cite&gt;&lt;/EndNote&gt;</w:instrText>
      </w:r>
      <w:r w:rsidR="00B4698F" w:rsidRPr="00B8016B">
        <w:fldChar w:fldCharType="separate"/>
      </w:r>
      <w:r w:rsidR="00B4698F" w:rsidRPr="00B8016B">
        <w:rPr>
          <w:noProof/>
        </w:rPr>
        <w:t>[12]</w:t>
      </w:r>
      <w:r w:rsidR="00B4698F" w:rsidRPr="00B8016B">
        <w:fldChar w:fldCharType="end"/>
      </w:r>
      <w:r w:rsidRPr="00B8016B">
        <w:t xml:space="preserve">  2015’te Sri Lanka’da çoğu Tamil Elam Kurtuluş Kaplanları üyesi mahkûmlar açlık grevi yapmıştır.</w:t>
      </w:r>
      <w:r w:rsidR="00B4698F" w:rsidRPr="00B8016B">
        <w:fldChar w:fldCharType="begin"/>
      </w:r>
      <w:r w:rsidR="00B4698F" w:rsidRPr="00B8016B">
        <w:instrText xml:space="preserve"> ADDIN EN.CITE &lt;EndNote&gt;&lt;Cite&gt;&lt;Year&gt;2015&lt;/Year&gt;&lt;RecNum&gt;2254&lt;/RecNum&gt;&lt;DisplayText&gt;[13]&lt;/DisplayText&gt;&lt;record&gt;&lt;rec-number&gt;2254&lt;/rec-number&gt;&lt;foreign-keys&gt;&lt;key app="EN" db-id="zt2x5wra0xt000e99x6pdpa20f9522adff5v" timestamp="1500474404"&gt;2254&lt;/key&gt;&lt;/foreign-keys&gt;&lt;ref-type name="Web Page"&gt;12&lt;/ref-type&gt;&lt;contributors&gt;&lt;/contributors&gt;&lt;titles&gt;&lt;title&gt;Sri Lanka Tamil prisoners on hunger strike demand release&lt;/title&gt;&lt;/titles&gt;&lt;volume&gt;&lt;style face="normal" font="default" charset="162" size="100%"&gt;2017&lt;/style&gt;&lt;/volume&gt;&lt;number&gt;&lt;style face="normal" font="default" charset="162" size="100%"&gt;19.07.2017&lt;/style&gt;&lt;/number&gt;&lt;dates&gt;&lt;year&gt;&lt;style face="normal" font="default" charset="162" size="100%"&gt;2015&lt;/style&gt;&lt;/year&gt;&lt;/dates&gt;&lt;urls&gt;&lt;related-urls&gt;&lt;url&gt;http://www.bbc.com/news/world-asia-34509955&lt;/url&gt;&lt;/related-urls&gt;&lt;/urls&gt;&lt;/record&gt;&lt;/Cite&gt;&lt;/EndNote&gt;</w:instrText>
      </w:r>
      <w:r w:rsidR="00B4698F" w:rsidRPr="00B8016B">
        <w:fldChar w:fldCharType="separate"/>
      </w:r>
      <w:r w:rsidR="00B4698F" w:rsidRPr="00B8016B">
        <w:rPr>
          <w:noProof/>
        </w:rPr>
        <w:t>[13]</w:t>
      </w:r>
      <w:r w:rsidR="00B4698F" w:rsidRPr="00B8016B">
        <w:fldChar w:fldCharType="end"/>
      </w:r>
      <w:r w:rsidR="00B4698F" w:rsidRPr="00B8016B">
        <w:t xml:space="preserve"> </w:t>
      </w:r>
      <w:r w:rsidRPr="00B8016B">
        <w:t>İsrail cezaevlerinde Filistinli mahkûmlar defalarca açlık grevleri yapmış; en yakın 2009’daki açlık grevleri sonlanmış, 2017 Nisan ayında yüzlerce mahkûm tekrar açlık grevlerine başlamış, kısmi kazanımlar sonrası eylemciler ara verdiklerini açıklamıştır.</w:t>
      </w:r>
      <w:r w:rsidR="00B4698F" w:rsidRPr="00B8016B">
        <w:fldChar w:fldCharType="begin"/>
      </w:r>
      <w:r w:rsidR="00B4698F" w:rsidRPr="00B8016B">
        <w:instrText xml:space="preserve"> ADDIN EN.CITE &lt;EndNote&gt;&lt;Cite&gt;&lt;Year&gt;2017&lt;/Year&gt;&lt;RecNum&gt;2255&lt;/RecNum&gt;&lt;DisplayText&gt;[14]&lt;/DisplayText&gt;&lt;record&gt;&lt;rec-number&gt;2255&lt;/rec-number&gt;&lt;foreign-keys&gt;&lt;key app="EN" db-id="zt2x5wra0xt000e99x6pdpa20f9522adff5v" timestamp="1500474501"&gt;2255&lt;/key&gt;&lt;/foreign-keys&gt;&lt;ref-type name="Web Page"&gt;12&lt;/ref-type&gt;&lt;contributors&gt;&lt;/contributors&gt;&lt;titles&gt;&lt;title&gt;&lt;style face="normal" font="default" size="100%"&gt;Filistinli mahkumlar Mervan Barguti liderli&lt;/style&gt;&lt;style face="normal" font="default" charset="162" size="100%"&gt;ğinde toplu açlık grevinde&lt;/style&gt;&lt;/title&gt;&lt;/titles&gt;&lt;volume&gt;&lt;style face="normal" font="default" charset="162" size="100%"&gt;2017&lt;/style&gt;&lt;/volume&gt;&lt;number&gt;&lt;style face="normal" font="default" charset="162" size="100%"&gt;19.07.2017&lt;/style&gt;&lt;/number&gt;&lt;dates&gt;&lt;year&gt;&lt;style face="normal" font="default" charset="162" size="100%"&gt;2017&lt;/style&gt;&lt;/year&gt;&lt;/dates&gt;&lt;urls&gt;&lt;related-urls&gt;&lt;url&gt;http://www.bbc.com/turkce/haberler-dunya-39620458&lt;/url&gt;&lt;/related-urls&gt;&lt;/urls&gt;&lt;/record&gt;&lt;/Cite&gt;&lt;/EndNote&gt;</w:instrText>
      </w:r>
      <w:r w:rsidR="00B4698F" w:rsidRPr="00B8016B">
        <w:fldChar w:fldCharType="separate"/>
      </w:r>
      <w:r w:rsidR="00B4698F" w:rsidRPr="00B8016B">
        <w:rPr>
          <w:noProof/>
        </w:rPr>
        <w:t>[14]</w:t>
      </w:r>
      <w:r w:rsidR="00B4698F" w:rsidRPr="00B8016B">
        <w:fldChar w:fldCharType="end"/>
      </w:r>
      <w:r w:rsidR="00B4698F" w:rsidRPr="00B8016B">
        <w:t xml:space="preserve"> </w:t>
      </w:r>
    </w:p>
    <w:p w14:paraId="5C61600E" w14:textId="77777777" w:rsidR="00652B58" w:rsidRPr="00B8016B" w:rsidRDefault="00652B58" w:rsidP="00B549EE">
      <w:pPr>
        <w:autoSpaceDE w:val="0"/>
        <w:autoSpaceDN w:val="0"/>
        <w:adjustRightInd w:val="0"/>
        <w:ind w:firstLine="708"/>
        <w:jc w:val="both"/>
        <w:rPr>
          <w:color w:val="FF0000"/>
        </w:rPr>
      </w:pPr>
    </w:p>
    <w:p w14:paraId="2F29AD34" w14:textId="3E02C8CB" w:rsidR="003751AE" w:rsidRPr="00123882" w:rsidRDefault="003751AE" w:rsidP="00242E96">
      <w:pPr>
        <w:autoSpaceDE w:val="0"/>
        <w:autoSpaceDN w:val="0"/>
        <w:adjustRightInd w:val="0"/>
        <w:ind w:firstLine="708"/>
        <w:jc w:val="both"/>
        <w:rPr>
          <w:b/>
        </w:rPr>
      </w:pPr>
      <w:r w:rsidRPr="00123882">
        <w:rPr>
          <w:b/>
        </w:rPr>
        <w:t>Sivil İtaatsizlik Örnekleri ile ilgili Tarihsel Süreç</w:t>
      </w:r>
    </w:p>
    <w:p w14:paraId="0BDDED70" w14:textId="77777777" w:rsidR="003751AE" w:rsidRPr="00B8016B" w:rsidRDefault="003751AE" w:rsidP="00242E96">
      <w:pPr>
        <w:autoSpaceDE w:val="0"/>
        <w:autoSpaceDN w:val="0"/>
        <w:adjustRightInd w:val="0"/>
        <w:ind w:firstLine="708"/>
        <w:jc w:val="both"/>
      </w:pPr>
    </w:p>
    <w:p w14:paraId="433AB014" w14:textId="7941C580" w:rsidR="00242E96" w:rsidRPr="00B8016B" w:rsidRDefault="00817996" w:rsidP="00242E96">
      <w:pPr>
        <w:autoSpaceDE w:val="0"/>
        <w:autoSpaceDN w:val="0"/>
        <w:adjustRightInd w:val="0"/>
        <w:ind w:firstLine="708"/>
        <w:jc w:val="both"/>
      </w:pPr>
      <w:r w:rsidRPr="00B8016B">
        <w:t>Sivil itaatsizlik tanımını</w:t>
      </w:r>
      <w:r w:rsidR="001171E3" w:rsidRPr="00B8016B">
        <w:t xml:space="preserve"> ilk kez</w:t>
      </w:r>
      <w:r w:rsidR="00187444" w:rsidRPr="00B8016B">
        <w:t xml:space="preserve"> kullanan</w:t>
      </w:r>
      <w:r w:rsidR="001171E3" w:rsidRPr="00B8016B">
        <w:t xml:space="preserve"> Henry David Thoreau</w:t>
      </w:r>
      <w:r w:rsidR="00187444" w:rsidRPr="00B8016B">
        <w:t xml:space="preserve"> (1817-1862)</w:t>
      </w:r>
      <w:r w:rsidR="000A79E3" w:rsidRPr="00B8016B">
        <w:t>,</w:t>
      </w:r>
      <w:r w:rsidR="001171E3" w:rsidRPr="00B8016B">
        <w:t xml:space="preserve"> </w:t>
      </w:r>
      <w:r w:rsidRPr="00B8016B">
        <w:t>Amerika’nın Meksika ile yaptığı sav</w:t>
      </w:r>
      <w:r w:rsidR="0059557A" w:rsidRPr="00B8016B">
        <w:t>aşın amacını</w:t>
      </w:r>
      <w:r w:rsidR="00187444" w:rsidRPr="00B8016B">
        <w:t>n</w:t>
      </w:r>
      <w:r w:rsidR="0059557A" w:rsidRPr="00B8016B">
        <w:t xml:space="preserve"> siyahilerin köle</w:t>
      </w:r>
      <w:r w:rsidRPr="00B8016B">
        <w:t xml:space="preserve">liğini yeni bölgelere yaymak </w:t>
      </w:r>
      <w:r w:rsidR="0059557A" w:rsidRPr="00B8016B">
        <w:t xml:space="preserve">olduğunu belirtmiştir. Böyle </w:t>
      </w:r>
      <w:r w:rsidR="000A79E3" w:rsidRPr="00B8016B">
        <w:t xml:space="preserve">adaletsizlikler yapan </w:t>
      </w:r>
      <w:r w:rsidR="0059557A" w:rsidRPr="00B8016B">
        <w:t xml:space="preserve">bir hükümeti desteklememek için kelle vergisini vermeyi </w:t>
      </w:r>
      <w:r w:rsidR="000A79E3" w:rsidRPr="00B8016B">
        <w:t>reddetmiş, cezaevine girmiş ve ‘</w:t>
      </w:r>
      <w:r w:rsidR="0059557A" w:rsidRPr="00B8016B">
        <w:t>sivi</w:t>
      </w:r>
      <w:r w:rsidR="000A79E3" w:rsidRPr="00B8016B">
        <w:t>l itaatsizlik’</w:t>
      </w:r>
      <w:r w:rsidR="0059557A" w:rsidRPr="00B8016B">
        <w:t xml:space="preserve"> makalesini yayınlamıştır.</w:t>
      </w:r>
      <w:r w:rsidR="001C42FB" w:rsidRPr="00B8016B">
        <w:t xml:space="preserve"> </w:t>
      </w:r>
      <w:r w:rsidR="0059557A" w:rsidRPr="00B8016B">
        <w:t>Daha sonrasında yazdığı ‘</w:t>
      </w:r>
      <w:r w:rsidR="0059557A" w:rsidRPr="00B8016B">
        <w:rPr>
          <w:i/>
          <w:iCs/>
        </w:rPr>
        <w:t xml:space="preserve">sivil itaatsizlik’ </w:t>
      </w:r>
      <w:r w:rsidR="0059557A" w:rsidRPr="00B8016B">
        <w:t xml:space="preserve">kitabına </w:t>
      </w:r>
      <w:r w:rsidR="0059557A" w:rsidRPr="00B8016B">
        <w:rPr>
          <w:i/>
          <w:iCs/>
        </w:rPr>
        <w:t xml:space="preserve">‘en iyi yönetim, en az yönetendir’ </w:t>
      </w:r>
      <w:r w:rsidR="0059557A" w:rsidRPr="00B8016B">
        <w:rPr>
          <w:iCs/>
        </w:rPr>
        <w:t>cümlesiyle başlamıştır</w:t>
      </w:r>
      <w:r w:rsidR="00B4698F" w:rsidRPr="00B8016B">
        <w:rPr>
          <w:iCs/>
        </w:rPr>
        <w:t>.</w:t>
      </w:r>
      <w:r w:rsidR="00B4698F" w:rsidRPr="00B8016B">
        <w:rPr>
          <w:iCs/>
        </w:rPr>
        <w:fldChar w:fldCharType="begin"/>
      </w:r>
      <w:r w:rsidR="00B4698F" w:rsidRPr="00B8016B">
        <w:rPr>
          <w:iCs/>
        </w:rPr>
        <w:instrText xml:space="preserve"> ADDIN EN.CITE &lt;EndNote&gt;&lt;Cite&gt;&lt;Author&gt;Altunel&lt;/Author&gt;&lt;Year&gt;2011&lt;/Year&gt;&lt;RecNum&gt;2256&lt;/RecNum&gt;&lt;DisplayText&gt;[15]&lt;/DisplayText&gt;&lt;record&gt;&lt;rec-number&gt;2256&lt;/rec-number&gt;&lt;foreign-keys&gt;&lt;key app="EN" db-id="zt2x5wra0xt000e99x6pdpa20f9522adff5v" timestamp="1500474544"&gt;2256&lt;/key&gt;&lt;/foreign-keys&gt;&lt;ref-type name="Generic"&gt;13&lt;/ref-type&gt;&lt;contributors&gt;&lt;authors&gt;&lt;author&gt;Altunel, Mesude&lt;/author&gt;&lt;/authors&gt;&lt;/contributors&gt;&lt;titles&gt;&lt;title&gt;Sivil İtaatsizlik ve Mohandas K. Gandhi&lt;/title&gt;&lt;/titles&gt;&lt;dates&gt;&lt;year&gt;2011&lt;/year&gt;&lt;/dates&gt;&lt;publisher&gt;TBB Dergisi (93)&lt;/publisher&gt;&lt;urls&gt;&lt;/urls&gt;&lt;/record&gt;&lt;/Cite&gt;&lt;/EndNote&gt;</w:instrText>
      </w:r>
      <w:r w:rsidR="00B4698F" w:rsidRPr="00B8016B">
        <w:rPr>
          <w:iCs/>
        </w:rPr>
        <w:fldChar w:fldCharType="separate"/>
      </w:r>
      <w:r w:rsidR="00B4698F" w:rsidRPr="00B8016B">
        <w:rPr>
          <w:iCs/>
          <w:noProof/>
        </w:rPr>
        <w:t>[15]</w:t>
      </w:r>
      <w:r w:rsidR="00B4698F" w:rsidRPr="00B8016B">
        <w:rPr>
          <w:iCs/>
        </w:rPr>
        <w:fldChar w:fldCharType="end"/>
      </w:r>
      <w:r w:rsidR="00B4698F" w:rsidRPr="00B8016B">
        <w:rPr>
          <w:iCs/>
        </w:rPr>
        <w:t xml:space="preserve"> </w:t>
      </w:r>
      <w:r w:rsidR="0059557A" w:rsidRPr="00B8016B">
        <w:t xml:space="preserve"> </w:t>
      </w:r>
      <w:r w:rsidR="00304C8F" w:rsidRPr="00B8016B">
        <w:t xml:space="preserve">Doğrunun ve yanlışın ne olduğuna çoğunluğun değil de vicdanın karar verdiği bir hükümet sisteminin var olmasının koşullarını arar. Hükümetlerin insanların birbirlerini rahat bırakmalarını sağlayabilecek bir araç olduklarını ve yararlılıklarının, yönetilenleri rahat bıraktığı ölçüde arttığını ifade eder. </w:t>
      </w:r>
      <w:r w:rsidR="00242E96" w:rsidRPr="00B8016B">
        <w:rPr>
          <w:lang w:eastAsia="en-US"/>
        </w:rPr>
        <w:t xml:space="preserve">Günümüz modern demokratik devletlerinde direnme hakkının aldığı </w:t>
      </w:r>
      <w:r w:rsidR="000A79E3" w:rsidRPr="00B8016B">
        <w:rPr>
          <w:lang w:eastAsia="en-US"/>
        </w:rPr>
        <w:t>yeni şekil, sivil itaatsizlik olarak tanımlanmaktadır.</w:t>
      </w:r>
      <w:r w:rsidR="00B4698F" w:rsidRPr="00B8016B">
        <w:rPr>
          <w:lang w:eastAsia="en-US"/>
        </w:rPr>
        <w:fldChar w:fldCharType="begin"/>
      </w:r>
      <w:r w:rsidR="00B4698F" w:rsidRPr="00B8016B">
        <w:rPr>
          <w:lang w:eastAsia="en-US"/>
        </w:rPr>
        <w:instrText xml:space="preserve"> ADDIN EN.CITE &lt;EndNote&gt;&lt;Cite&gt;&lt;Author&gt;Yılmaz&lt;/Author&gt;&lt;Year&gt;2011&lt;/Year&gt;&lt;RecNum&gt;2257&lt;/RecNum&gt;&lt;DisplayText&gt;[16]&lt;/DisplayText&gt;&lt;record&gt;&lt;rec-number&gt;2257&lt;/rec-number&gt;&lt;foreign-keys&gt;&lt;key app="EN" db-id="zt2x5wra0xt000e99x6pdpa20f9522adff5v" timestamp="1500474595"&gt;2257&lt;/key&gt;&lt;/foreign-keys&gt;&lt;ref-type name="Journal Article"&gt;17&lt;/ref-type&gt;&lt;contributors&gt;&lt;authors&gt;&lt;author&gt;Yılmaz, S&lt;/author&gt;&lt;/authors&gt;&lt;/contributors&gt;&lt;titles&gt;&lt;title&gt;Demokratik Hukuk Devletinde Sivil İtaatsizlik Olgusu, Şiddet Döngüsünü Kırmada Hukukun Rolü&lt;/title&gt;&lt;secondary-title&gt;Hukukun Gençleri Sempozyumu, Ankara: Umut Vakfı Erişim Tarihi&lt;/secondary-title&gt;&lt;/titles&gt;&lt;periodical&gt;&lt;full-title&gt;Hukukun Gençleri Sempozyumu, Ankara: Umut Vakfı Erişim Tarihi&lt;/full-title&gt;&lt;/periodical&gt;&lt;volume&gt;5&lt;/volume&gt;&lt;dates&gt;&lt;year&gt;2011&lt;/year&gt;&lt;/dates&gt;&lt;urls&gt;&lt;/urls&gt;&lt;/record&gt;&lt;/Cite&gt;&lt;/EndNote&gt;</w:instrText>
      </w:r>
      <w:r w:rsidR="00B4698F" w:rsidRPr="00B8016B">
        <w:rPr>
          <w:lang w:eastAsia="en-US"/>
        </w:rPr>
        <w:fldChar w:fldCharType="separate"/>
      </w:r>
      <w:r w:rsidR="00B4698F" w:rsidRPr="00B8016B">
        <w:rPr>
          <w:noProof/>
          <w:lang w:eastAsia="en-US"/>
        </w:rPr>
        <w:t>[16]</w:t>
      </w:r>
      <w:r w:rsidR="00B4698F" w:rsidRPr="00B8016B">
        <w:rPr>
          <w:lang w:eastAsia="en-US"/>
        </w:rPr>
        <w:fldChar w:fldCharType="end"/>
      </w:r>
      <w:r w:rsidR="000A79E3" w:rsidRPr="00B8016B">
        <w:rPr>
          <w:lang w:eastAsia="en-US"/>
        </w:rPr>
        <w:t xml:space="preserve"> </w:t>
      </w:r>
      <w:r w:rsidR="00242E96" w:rsidRPr="00B8016B">
        <w:rPr>
          <w:lang w:eastAsia="en-US"/>
        </w:rPr>
        <w:t xml:space="preserve">Sivil itaatsizlik, </w:t>
      </w:r>
      <w:r w:rsidR="000A79E3" w:rsidRPr="00B8016B">
        <w:rPr>
          <w:lang w:eastAsia="en-US"/>
        </w:rPr>
        <w:t>‘</w:t>
      </w:r>
      <w:r w:rsidR="00242E96" w:rsidRPr="00B8016B">
        <w:rPr>
          <w:lang w:eastAsia="en-US"/>
        </w:rPr>
        <w:t>z</w:t>
      </w:r>
      <w:r w:rsidR="00242E96" w:rsidRPr="00B8016B">
        <w:t>alime karşı direnme hakkı</w:t>
      </w:r>
      <w:r w:rsidR="000A79E3" w:rsidRPr="00B8016B">
        <w:t>’</w:t>
      </w:r>
      <w:r w:rsidR="00242E96" w:rsidRPr="00B8016B">
        <w:t xml:space="preserve"> olarak 4 Temmuz 1776 tarihl</w:t>
      </w:r>
      <w:r w:rsidR="000A79E3" w:rsidRPr="00B8016B">
        <w:t>i Amerikan Bağımsızlık Bildirisinde</w:t>
      </w:r>
      <w:r w:rsidR="00187444" w:rsidRPr="00B8016B">
        <w:t xml:space="preserve"> de</w:t>
      </w:r>
      <w:r w:rsidR="000A79E3" w:rsidRPr="00B8016B">
        <w:t xml:space="preserve"> yer almıştır</w:t>
      </w:r>
      <w:r w:rsidR="00242E96" w:rsidRPr="00B8016B">
        <w:t>.</w:t>
      </w:r>
      <w:r w:rsidR="009005E4" w:rsidRPr="00B8016B">
        <w:fldChar w:fldCharType="begin"/>
      </w:r>
      <w:r w:rsidR="009005E4" w:rsidRPr="00B8016B">
        <w:instrText xml:space="preserve"> ADDIN EN.CITE &lt;EndNote&gt;&lt;Cite&gt;&lt;Author&gt;Altunel&lt;/Author&gt;&lt;Year&gt;2011&lt;/Year&gt;&lt;RecNum&gt;2256&lt;/RecNum&gt;&lt;DisplayText&gt;[15]&lt;/DisplayText&gt;&lt;record&gt;&lt;rec-number&gt;2256&lt;/rec-number&gt;&lt;foreign-keys&gt;&lt;key app="EN" db-id="zt2x5wra0xt000e99x6pdpa20f9522adff5v" timestamp="1500474544"&gt;2256&lt;/key&gt;&lt;/foreign-keys&gt;&lt;ref-type name="Generic"&gt;13&lt;/ref-type&gt;&lt;contributors&gt;&lt;authors&gt;&lt;author&gt;Altunel, Mesude&lt;/author&gt;&lt;/authors&gt;&lt;/contributors&gt;&lt;titles&gt;&lt;title&gt;Sivil İtaatsizlik ve Mohandas K. Gandhi&lt;/title&gt;&lt;/titles&gt;&lt;dates&gt;&lt;year&gt;2011&lt;/year&gt;&lt;/dates&gt;&lt;publisher&gt;TBB Dergisi (93)&lt;/publisher&gt;&lt;urls&gt;&lt;/urls&gt;&lt;/record&gt;&lt;/Cite&gt;&lt;/EndNote&gt;</w:instrText>
      </w:r>
      <w:r w:rsidR="009005E4" w:rsidRPr="00B8016B">
        <w:fldChar w:fldCharType="separate"/>
      </w:r>
      <w:r w:rsidR="009005E4" w:rsidRPr="00B8016B">
        <w:rPr>
          <w:noProof/>
        </w:rPr>
        <w:t>[15]</w:t>
      </w:r>
      <w:r w:rsidR="009005E4" w:rsidRPr="00B8016B">
        <w:fldChar w:fldCharType="end"/>
      </w:r>
    </w:p>
    <w:p w14:paraId="44B5C33C" w14:textId="77777777" w:rsidR="00252DAE" w:rsidRDefault="00252DAE" w:rsidP="00242E96">
      <w:pPr>
        <w:autoSpaceDE w:val="0"/>
        <w:autoSpaceDN w:val="0"/>
        <w:adjustRightInd w:val="0"/>
        <w:ind w:firstLine="708"/>
        <w:jc w:val="both"/>
      </w:pPr>
    </w:p>
    <w:p w14:paraId="07BC3DBA" w14:textId="77777777" w:rsidR="009E17B7" w:rsidRPr="00B8016B" w:rsidRDefault="009E17B7" w:rsidP="00242E96">
      <w:pPr>
        <w:autoSpaceDE w:val="0"/>
        <w:autoSpaceDN w:val="0"/>
        <w:adjustRightInd w:val="0"/>
        <w:ind w:firstLine="708"/>
        <w:jc w:val="both"/>
      </w:pPr>
    </w:p>
    <w:p w14:paraId="7B38992D" w14:textId="349D0EE2" w:rsidR="0059557A" w:rsidRPr="00B8016B" w:rsidRDefault="0059557A" w:rsidP="0059557A">
      <w:pPr>
        <w:autoSpaceDE w:val="0"/>
        <w:autoSpaceDN w:val="0"/>
        <w:adjustRightInd w:val="0"/>
        <w:ind w:firstLine="708"/>
        <w:jc w:val="both"/>
      </w:pPr>
      <w:r w:rsidRPr="00B8016B">
        <w:rPr>
          <w:b/>
          <w:bCs/>
        </w:rPr>
        <w:t>S</w:t>
      </w:r>
      <w:r w:rsidR="00242E96" w:rsidRPr="00B8016B">
        <w:rPr>
          <w:bCs/>
        </w:rPr>
        <w:t>ivil itaatsizlik eylem türlerinden bazıları</w:t>
      </w:r>
      <w:r w:rsidR="00187444" w:rsidRPr="00B8016B">
        <w:rPr>
          <w:bCs/>
        </w:rPr>
        <w:t>;</w:t>
      </w:r>
      <w:r w:rsidRPr="00B8016B">
        <w:rPr>
          <w:bCs/>
        </w:rPr>
        <w:t xml:space="preserve"> </w:t>
      </w:r>
      <w:r w:rsidR="000A79E3" w:rsidRPr="00B8016B">
        <w:rPr>
          <w:bCs/>
        </w:rPr>
        <w:t xml:space="preserve"> </w:t>
      </w:r>
      <w:r w:rsidR="00187444" w:rsidRPr="00B8016B">
        <w:rPr>
          <w:bCs/>
        </w:rPr>
        <w:t>a</w:t>
      </w:r>
      <w:r w:rsidRPr="00B8016B">
        <w:rPr>
          <w:bCs/>
        </w:rPr>
        <w:t>çlık grevi,</w:t>
      </w:r>
      <w:r w:rsidRPr="00B8016B">
        <w:rPr>
          <w:b/>
          <w:bCs/>
        </w:rPr>
        <w:t xml:space="preserve"> </w:t>
      </w:r>
      <w:r w:rsidRPr="00B8016B">
        <w:rPr>
          <w:bCs/>
        </w:rPr>
        <w:t>ağ</w:t>
      </w:r>
      <w:r w:rsidRPr="00B8016B">
        <w:t>açlara sarılma, imdat frenini çekme</w:t>
      </w:r>
      <w:r w:rsidR="000A79E3" w:rsidRPr="00B8016B">
        <w:t>, gizli belgelerin</w:t>
      </w:r>
      <w:r w:rsidRPr="00B8016B">
        <w:t xml:space="preserve"> yayımlanması, oturma</w:t>
      </w:r>
      <w:r w:rsidR="0098733A">
        <w:t xml:space="preserve"> eylemi</w:t>
      </w:r>
      <w:r w:rsidRPr="00B8016B">
        <w:t>, genel greve çağrı, imza toplama, sivil savunma tatbikatında sığınaklara girmeme</w:t>
      </w:r>
      <w:r w:rsidR="00242E96" w:rsidRPr="00B8016B">
        <w:t>, o</w:t>
      </w:r>
      <w:r w:rsidRPr="00B8016B">
        <w:t>tobüslerde ırklara göre oturma düzenine uymama</w:t>
      </w:r>
      <w:r w:rsidR="00242E96" w:rsidRPr="00B8016B">
        <w:t>, g</w:t>
      </w:r>
      <w:r w:rsidRPr="00B8016B">
        <w:t>izli atom silahlarının planlarını açıklama</w:t>
      </w:r>
      <w:r w:rsidR="00242E96" w:rsidRPr="00B8016B">
        <w:t>, ç</w:t>
      </w:r>
      <w:r w:rsidRPr="00B8016B">
        <w:t>ocuklarla el ele vererek yol kesme</w:t>
      </w:r>
      <w:r w:rsidR="00EC6D25" w:rsidRPr="00B8016B">
        <w:t>, yürüme</w:t>
      </w:r>
      <w:r w:rsidR="0098733A">
        <w:t xml:space="preserve"> eylemi</w:t>
      </w:r>
      <w:r w:rsidR="00242E96" w:rsidRPr="00B8016B">
        <w:t xml:space="preserve"> olarak sayılabilir.</w:t>
      </w:r>
      <w:r w:rsidR="00230DE4" w:rsidRPr="00B8016B">
        <w:fldChar w:fldCharType="begin"/>
      </w:r>
      <w:r w:rsidR="00230DE4" w:rsidRPr="00B8016B">
        <w:instrText xml:space="preserve"> ADDIN EN.CITE &lt;EndNote&gt;&lt;Cite&gt;&lt;Author&gt;Altunel&lt;/Author&gt;&lt;Year&gt;2011&lt;/Year&gt;&lt;RecNum&gt;2256&lt;/RecNum&gt;&lt;DisplayText&gt;[15]&lt;/DisplayText&gt;&lt;record&gt;&lt;rec-number&gt;2256&lt;/rec-number&gt;&lt;foreign-keys&gt;&lt;key app="EN" db-id="zt2x5wra0xt000e99x6pdpa20f9522adff5v" timestamp="1500474544"&gt;2256&lt;/key&gt;&lt;/foreign-keys&gt;&lt;ref-type name="Generic"&gt;13&lt;/ref-type&gt;&lt;contributors&gt;&lt;authors&gt;&lt;author&gt;Altunel, Mesude&lt;/author&gt;&lt;/authors&gt;&lt;/contributors&gt;&lt;titles&gt;&lt;title&gt;Sivil İtaatsizlik ve Mohandas K. Gandhi&lt;/title&gt;&lt;/titles&gt;&lt;dates&gt;&lt;year&gt;2011&lt;/year&gt;&lt;/dates&gt;&lt;publisher&gt;TBB Dergisi (93)&lt;/publisher&gt;&lt;urls&gt;&lt;/urls&gt;&lt;/record&gt;&lt;/Cite&gt;&lt;/EndNote&gt;</w:instrText>
      </w:r>
      <w:r w:rsidR="00230DE4" w:rsidRPr="00B8016B">
        <w:fldChar w:fldCharType="separate"/>
      </w:r>
      <w:r w:rsidR="00230DE4" w:rsidRPr="00B8016B">
        <w:rPr>
          <w:noProof/>
        </w:rPr>
        <w:t>[15]</w:t>
      </w:r>
      <w:r w:rsidR="00230DE4" w:rsidRPr="00B8016B">
        <w:fldChar w:fldCharType="end"/>
      </w:r>
      <w:r w:rsidR="00230DE4" w:rsidRPr="00B8016B">
        <w:t xml:space="preserve"> </w:t>
      </w:r>
    </w:p>
    <w:p w14:paraId="291BE658" w14:textId="77777777" w:rsidR="001B76B1" w:rsidRPr="00B8016B" w:rsidRDefault="001B76B1" w:rsidP="00B310DA">
      <w:pPr>
        <w:autoSpaceDE w:val="0"/>
        <w:autoSpaceDN w:val="0"/>
        <w:adjustRightInd w:val="0"/>
        <w:jc w:val="both"/>
      </w:pPr>
    </w:p>
    <w:p w14:paraId="5D3887AC" w14:textId="2711202A" w:rsidR="00BF62F3" w:rsidRPr="00B31478" w:rsidRDefault="00BF62F3" w:rsidP="00BF62F3">
      <w:pPr>
        <w:autoSpaceDE w:val="0"/>
        <w:autoSpaceDN w:val="0"/>
        <w:adjustRightInd w:val="0"/>
        <w:ind w:firstLine="708"/>
        <w:jc w:val="both"/>
      </w:pPr>
      <w:r w:rsidRPr="00EF46C7">
        <w:lastRenderedPageBreak/>
        <w:t xml:space="preserve">Sivil İtaatsizlik, </w:t>
      </w:r>
      <w:r w:rsidRPr="00B31478">
        <w:rPr>
          <w:i/>
        </w:rPr>
        <w:t>‘ş</w:t>
      </w:r>
      <w:r w:rsidR="000A79E3" w:rsidRPr="00B31478">
        <w:rPr>
          <w:i/>
        </w:rPr>
        <w:t>u ya da bu ölçüde adil</w:t>
      </w:r>
      <w:r w:rsidRPr="00883819">
        <w:rPr>
          <w:i/>
        </w:rPr>
        <w:t xml:space="preserve"> ilişkilerin var olduğu demokratik </w:t>
      </w:r>
      <w:r w:rsidR="00187444" w:rsidRPr="00883819">
        <w:rPr>
          <w:i/>
        </w:rPr>
        <w:t>rejimlerde</w:t>
      </w:r>
      <w:r w:rsidRPr="00883819">
        <w:rPr>
          <w:i/>
        </w:rPr>
        <w:t>, haksızlıklara karşı son bir çare olarak başvurulan, anayasayı ya da toplumsal sözleşmede ifadesini bulan ortak adalet anlayışını temel alan, şiddeti reddeden yasadışı politik bir eylem</w:t>
      </w:r>
      <w:r w:rsidR="000A79E3" w:rsidRPr="00883819">
        <w:rPr>
          <w:i/>
        </w:rPr>
        <w:t>’</w:t>
      </w:r>
      <w:r w:rsidR="00230DE4" w:rsidRPr="00883819">
        <w:rPr>
          <w:i/>
        </w:rPr>
        <w:t xml:space="preserve"> </w:t>
      </w:r>
      <w:r w:rsidR="00230DE4" w:rsidRPr="00B31478">
        <w:fldChar w:fldCharType="begin"/>
      </w:r>
      <w:r w:rsidR="00230DE4" w:rsidRPr="00883819">
        <w:instrText xml:space="preserve"> ADDIN EN.CITE &lt;EndNote&gt;&lt;Cite&gt;&lt;Author&gt;Macit&lt;/Author&gt;&lt;Year&gt;2007&lt;/Year&gt;&lt;RecNum&gt;2258&lt;/RecNum&gt;&lt;DisplayText&gt;[17]&lt;/DisplayText&gt;&lt;record&gt;&lt;rec-number&gt;2258&lt;/rec-number&gt;&lt;foreign-keys&gt;&lt;key app="EN" db-id="zt2x5wra0xt000e99x6pdpa20f9522adff5v" timestamp="1500474653"&gt;2258&lt;/key&gt;&lt;/foreign-keys&gt;&lt;ref-type name="Journal Article"&gt;17&lt;/ref-type&gt;&lt;contributors&gt;&lt;authors&gt;&lt;author&gt;Macit, M Hanifi&lt;/author&gt;&lt;/authors&gt;&lt;/contributors&gt;&lt;titles&gt;&lt;title&gt;ŞİDDET İÇERMEYEN BİR EYLEM: JOHN RAWLS&amp;apos;DA SİVİL İTAATSİZLİK/AN ACTION WHICH DOES NOT CONSIST OF VIOLENT: CIVIL DISOBEDIENCE IN JOHN RAWLS&lt;/title&gt;&lt;secondary-title&gt;Atatürk Üniversitesi Kazım Karabekir Eğitim Fakültesi Dergisi&lt;/secondary-title&gt;&lt;/titles&gt;&lt;periodical&gt;&lt;full-title&gt;Atatürk Üniversitesi Kazım Karabekir Eğitim Fakültesi Dergisi&lt;/full-title&gt;&lt;/periodical&gt;&lt;number&gt;16&lt;/number&gt;&lt;dates&gt;&lt;year&gt;2007&lt;/year&gt;&lt;/dates&gt;&lt;isbn&gt;1302-3241&lt;/isbn&gt;&lt;urls&gt;&lt;/urls&gt;&lt;/record&gt;&lt;/Cite&gt;&lt;/EndNote&gt;</w:instrText>
      </w:r>
      <w:r w:rsidR="00230DE4" w:rsidRPr="00B31478">
        <w:fldChar w:fldCharType="separate"/>
      </w:r>
      <w:r w:rsidR="00230DE4" w:rsidRPr="00B31478">
        <w:rPr>
          <w:noProof/>
        </w:rPr>
        <w:t>[17]</w:t>
      </w:r>
      <w:r w:rsidR="00230DE4" w:rsidRPr="00B31478">
        <w:fldChar w:fldCharType="end"/>
      </w:r>
      <w:r w:rsidR="00946360" w:rsidRPr="00EF46C7">
        <w:rPr>
          <w:i/>
        </w:rPr>
        <w:t xml:space="preserve"> </w:t>
      </w:r>
      <w:r w:rsidR="00946360" w:rsidRPr="00B31478">
        <w:t xml:space="preserve">olarak tanımlanabilir. </w:t>
      </w:r>
    </w:p>
    <w:p w14:paraId="5068EFB5" w14:textId="77777777" w:rsidR="00EF46C7" w:rsidRPr="00883819" w:rsidRDefault="00EF46C7" w:rsidP="00BF62F3">
      <w:pPr>
        <w:autoSpaceDE w:val="0"/>
        <w:autoSpaceDN w:val="0"/>
        <w:adjustRightInd w:val="0"/>
        <w:ind w:firstLine="708"/>
        <w:jc w:val="both"/>
      </w:pPr>
    </w:p>
    <w:p w14:paraId="376CCA52" w14:textId="30ED86C4" w:rsidR="00EF46C7" w:rsidRPr="00883819" w:rsidRDefault="00EF46C7" w:rsidP="00EF46C7">
      <w:pPr>
        <w:autoSpaceDE w:val="0"/>
        <w:autoSpaceDN w:val="0"/>
        <w:adjustRightInd w:val="0"/>
        <w:ind w:firstLine="708"/>
        <w:jc w:val="both"/>
      </w:pPr>
      <w:r w:rsidRPr="00883819">
        <w:t>Sivil itaatsizlik kavramından hareketle özellikle sorgulanması gereken temel meseleler şöyle</w:t>
      </w:r>
      <w:r w:rsidR="00883819">
        <w:t xml:space="preserve"> sıralanmaktadır</w:t>
      </w:r>
      <w:r w:rsidRPr="00883819">
        <w:t>:</w:t>
      </w:r>
    </w:p>
    <w:p w14:paraId="639A7358" w14:textId="77777777" w:rsidR="00EF46C7" w:rsidRPr="00883819" w:rsidRDefault="00EF46C7" w:rsidP="00EF46C7">
      <w:pPr>
        <w:autoSpaceDE w:val="0"/>
        <w:autoSpaceDN w:val="0"/>
        <w:adjustRightInd w:val="0"/>
        <w:ind w:firstLine="708"/>
        <w:jc w:val="both"/>
      </w:pPr>
    </w:p>
    <w:p w14:paraId="3747E2B7" w14:textId="41248535" w:rsidR="00EF46C7" w:rsidRPr="002957FA" w:rsidRDefault="00EF46C7" w:rsidP="002957FA">
      <w:pPr>
        <w:pStyle w:val="ListeParagraf"/>
        <w:numPr>
          <w:ilvl w:val="0"/>
          <w:numId w:val="18"/>
        </w:numPr>
        <w:autoSpaceDE w:val="0"/>
        <w:autoSpaceDN w:val="0"/>
        <w:adjustRightInd w:val="0"/>
        <w:jc w:val="both"/>
        <w:rPr>
          <w:rFonts w:ascii="Times New Roman" w:hAnsi="Times New Roman" w:cs="Times New Roman"/>
          <w:sz w:val="24"/>
          <w:szCs w:val="24"/>
        </w:rPr>
      </w:pPr>
      <w:r w:rsidRPr="002957FA">
        <w:rPr>
          <w:rFonts w:ascii="Times New Roman" w:hAnsi="Times New Roman" w:cs="Times New Roman"/>
          <w:sz w:val="24"/>
          <w:szCs w:val="24"/>
        </w:rPr>
        <w:t>Haksızlıklar karşısında yasal yollar tükendikten sonra, kişisel onuru zedelemeden ve anayasal düzeni yıpratmayacak şekilde bir tavır ortaya koymak mümkün müdür?</w:t>
      </w:r>
    </w:p>
    <w:p w14:paraId="5BD167F6" w14:textId="071E7F63" w:rsidR="00EF46C7" w:rsidRPr="002957FA" w:rsidRDefault="00EF46C7" w:rsidP="002957FA">
      <w:pPr>
        <w:pStyle w:val="ListeParagraf"/>
        <w:numPr>
          <w:ilvl w:val="0"/>
          <w:numId w:val="18"/>
        </w:numPr>
        <w:autoSpaceDE w:val="0"/>
        <w:autoSpaceDN w:val="0"/>
        <w:adjustRightInd w:val="0"/>
        <w:jc w:val="both"/>
        <w:rPr>
          <w:rFonts w:ascii="Times New Roman" w:hAnsi="Times New Roman" w:cs="Times New Roman"/>
          <w:sz w:val="24"/>
          <w:szCs w:val="24"/>
        </w:rPr>
      </w:pPr>
      <w:r w:rsidRPr="002957FA">
        <w:rPr>
          <w:rFonts w:ascii="Times New Roman" w:hAnsi="Times New Roman" w:cs="Times New Roman"/>
          <w:sz w:val="24"/>
          <w:szCs w:val="24"/>
        </w:rPr>
        <w:t>Sivil itaatsizlik toplumsal olarak özgürlükleri kısıtlamadan ve şiddete başvurmadan uygulanabilir mi?</w:t>
      </w:r>
    </w:p>
    <w:p w14:paraId="0B8E2E46" w14:textId="7B1B5E1A" w:rsidR="00EF46C7" w:rsidRPr="002957FA" w:rsidRDefault="00EF46C7" w:rsidP="002957FA">
      <w:pPr>
        <w:pStyle w:val="ListeParagraf"/>
        <w:numPr>
          <w:ilvl w:val="0"/>
          <w:numId w:val="18"/>
        </w:numPr>
        <w:autoSpaceDE w:val="0"/>
        <w:autoSpaceDN w:val="0"/>
        <w:adjustRightInd w:val="0"/>
        <w:jc w:val="both"/>
        <w:rPr>
          <w:rFonts w:ascii="Times New Roman" w:hAnsi="Times New Roman" w:cs="Times New Roman"/>
          <w:sz w:val="24"/>
          <w:szCs w:val="24"/>
        </w:rPr>
      </w:pPr>
      <w:r w:rsidRPr="002957FA">
        <w:rPr>
          <w:rFonts w:ascii="Times New Roman" w:hAnsi="Times New Roman" w:cs="Times New Roman"/>
          <w:sz w:val="24"/>
          <w:szCs w:val="24"/>
        </w:rPr>
        <w:t>Eğer uygulanabilir ise sınırları hangi noktaya kadardır?</w:t>
      </w:r>
    </w:p>
    <w:p w14:paraId="6891E81A" w14:textId="7441D4D4" w:rsidR="00EF46C7" w:rsidRPr="002957FA" w:rsidRDefault="00EF46C7" w:rsidP="002957FA">
      <w:pPr>
        <w:pStyle w:val="ListeParagraf"/>
        <w:numPr>
          <w:ilvl w:val="0"/>
          <w:numId w:val="18"/>
        </w:numPr>
        <w:autoSpaceDE w:val="0"/>
        <w:autoSpaceDN w:val="0"/>
        <w:adjustRightInd w:val="0"/>
        <w:jc w:val="both"/>
        <w:rPr>
          <w:rFonts w:ascii="Times New Roman" w:hAnsi="Times New Roman" w:cs="Times New Roman"/>
          <w:sz w:val="24"/>
          <w:szCs w:val="24"/>
        </w:rPr>
      </w:pPr>
      <w:r w:rsidRPr="002957FA">
        <w:rPr>
          <w:rFonts w:ascii="Times New Roman" w:hAnsi="Times New Roman" w:cs="Times New Roman"/>
          <w:sz w:val="24"/>
          <w:szCs w:val="24"/>
        </w:rPr>
        <w:t>Haksız düzenlemelere karşı tavır almanın kaynağını hangi yönden tartışmak gerekir? Ahlak mı, vicdan mı, ya da başka bir dayanak nokta var mıdır?</w:t>
      </w:r>
    </w:p>
    <w:p w14:paraId="408221E2" w14:textId="4C5AF311" w:rsidR="00EF46C7" w:rsidRPr="002957FA" w:rsidRDefault="00EF46C7" w:rsidP="002957FA">
      <w:pPr>
        <w:pStyle w:val="ListeParagraf"/>
        <w:numPr>
          <w:ilvl w:val="0"/>
          <w:numId w:val="18"/>
        </w:numPr>
        <w:autoSpaceDE w:val="0"/>
        <w:autoSpaceDN w:val="0"/>
        <w:adjustRightInd w:val="0"/>
        <w:jc w:val="both"/>
        <w:rPr>
          <w:rFonts w:ascii="Times New Roman" w:hAnsi="Times New Roman" w:cs="Times New Roman"/>
          <w:sz w:val="24"/>
          <w:szCs w:val="24"/>
        </w:rPr>
      </w:pPr>
      <w:r w:rsidRPr="002957FA">
        <w:rPr>
          <w:rFonts w:ascii="Times New Roman" w:hAnsi="Times New Roman" w:cs="Times New Roman"/>
          <w:sz w:val="24"/>
          <w:szCs w:val="24"/>
        </w:rPr>
        <w:t>Sivil itaatsizlik kavramı bireysellikten ve soyut bir referans olmaktan kurtulup evrensel ve genel bir tanıma ulaşabilir mi?</w:t>
      </w:r>
    </w:p>
    <w:p w14:paraId="5B5ABF48" w14:textId="59DB36F7" w:rsidR="00EF46C7" w:rsidRPr="002957FA" w:rsidRDefault="00EF46C7" w:rsidP="002957FA">
      <w:pPr>
        <w:pStyle w:val="ListeParagraf"/>
        <w:numPr>
          <w:ilvl w:val="0"/>
          <w:numId w:val="18"/>
        </w:numPr>
        <w:autoSpaceDE w:val="0"/>
        <w:autoSpaceDN w:val="0"/>
        <w:adjustRightInd w:val="0"/>
        <w:jc w:val="both"/>
        <w:rPr>
          <w:rFonts w:ascii="Times New Roman" w:hAnsi="Times New Roman" w:cs="Times New Roman"/>
          <w:sz w:val="24"/>
          <w:szCs w:val="24"/>
        </w:rPr>
      </w:pPr>
      <w:r w:rsidRPr="002957FA">
        <w:rPr>
          <w:rFonts w:ascii="Times New Roman" w:hAnsi="Times New Roman" w:cs="Times New Roman"/>
          <w:sz w:val="24"/>
          <w:szCs w:val="24"/>
        </w:rPr>
        <w:t>Yasa ve itaat arasında kurulan dengede var olan yasayı haklı ve geçerli kılan değer nedir?</w:t>
      </w:r>
    </w:p>
    <w:p w14:paraId="1F2F4635" w14:textId="77777777" w:rsidR="00831206" w:rsidRPr="00B8016B" w:rsidRDefault="00831206" w:rsidP="002957FA">
      <w:pPr>
        <w:autoSpaceDE w:val="0"/>
        <w:autoSpaceDN w:val="0"/>
        <w:adjustRightInd w:val="0"/>
        <w:jc w:val="both"/>
      </w:pPr>
    </w:p>
    <w:p w14:paraId="40A62273" w14:textId="735E888E" w:rsidR="00946360" w:rsidRPr="003E0EE3" w:rsidRDefault="002957FA" w:rsidP="00946360">
      <w:pPr>
        <w:autoSpaceDE w:val="0"/>
        <w:autoSpaceDN w:val="0"/>
        <w:adjustRightInd w:val="0"/>
        <w:ind w:firstLine="708"/>
        <w:jc w:val="both"/>
      </w:pPr>
      <w:r>
        <w:t xml:space="preserve">Bu durumda </w:t>
      </w:r>
      <w:r w:rsidR="00946360" w:rsidRPr="003E0EE3">
        <w:t xml:space="preserve">Sivil itaatsizlik olgusunun temel unsurları aşağıdaki gibi </w:t>
      </w:r>
      <w:r>
        <w:t>belirlenmektedir</w:t>
      </w:r>
      <w:r w:rsidR="00946360" w:rsidRPr="003E0EE3">
        <w:t xml:space="preserve">: </w:t>
      </w:r>
    </w:p>
    <w:p w14:paraId="63AFBA28" w14:textId="77777777" w:rsidR="00EC6D25" w:rsidRPr="003E0EE3" w:rsidRDefault="00EC6D25" w:rsidP="00946360">
      <w:pPr>
        <w:autoSpaceDE w:val="0"/>
        <w:autoSpaceDN w:val="0"/>
        <w:adjustRightInd w:val="0"/>
        <w:ind w:firstLine="708"/>
        <w:jc w:val="both"/>
      </w:pPr>
    </w:p>
    <w:p w14:paraId="40847024" w14:textId="540BF457" w:rsidR="00946360" w:rsidRPr="003E0EE3" w:rsidRDefault="00946360" w:rsidP="00883819">
      <w:pPr>
        <w:pStyle w:val="ListeParagraf"/>
        <w:numPr>
          <w:ilvl w:val="0"/>
          <w:numId w:val="17"/>
        </w:numPr>
        <w:autoSpaceDE w:val="0"/>
        <w:autoSpaceDN w:val="0"/>
        <w:adjustRightInd w:val="0"/>
        <w:jc w:val="both"/>
        <w:rPr>
          <w:rFonts w:ascii="Times New Roman" w:hAnsi="Times New Roman" w:cs="Times New Roman"/>
          <w:sz w:val="24"/>
          <w:szCs w:val="24"/>
        </w:rPr>
      </w:pPr>
      <w:r w:rsidRPr="003E0EE3">
        <w:rPr>
          <w:rFonts w:ascii="Times New Roman" w:hAnsi="Times New Roman" w:cs="Times New Roman"/>
          <w:sz w:val="24"/>
          <w:szCs w:val="24"/>
        </w:rPr>
        <w:t>Yasadışılık</w:t>
      </w:r>
    </w:p>
    <w:p w14:paraId="33CEF12B" w14:textId="2ABA8FB0" w:rsidR="00946360" w:rsidRPr="003E0EE3" w:rsidRDefault="00946360" w:rsidP="00883819">
      <w:pPr>
        <w:pStyle w:val="ListeParagraf"/>
        <w:numPr>
          <w:ilvl w:val="0"/>
          <w:numId w:val="17"/>
        </w:numPr>
        <w:autoSpaceDE w:val="0"/>
        <w:autoSpaceDN w:val="0"/>
        <w:adjustRightInd w:val="0"/>
        <w:jc w:val="both"/>
        <w:rPr>
          <w:rFonts w:ascii="Times New Roman" w:hAnsi="Times New Roman" w:cs="Times New Roman"/>
          <w:sz w:val="24"/>
          <w:szCs w:val="24"/>
        </w:rPr>
      </w:pPr>
      <w:r w:rsidRPr="003E0EE3">
        <w:rPr>
          <w:rFonts w:ascii="Times New Roman" w:hAnsi="Times New Roman" w:cs="Times New Roman"/>
          <w:sz w:val="24"/>
          <w:szCs w:val="24"/>
        </w:rPr>
        <w:t xml:space="preserve">Alenilik, </w:t>
      </w:r>
      <w:r w:rsidR="00EC6D25" w:rsidRPr="003E0EE3">
        <w:rPr>
          <w:rFonts w:ascii="Times New Roman" w:hAnsi="Times New Roman" w:cs="Times New Roman"/>
          <w:sz w:val="24"/>
          <w:szCs w:val="24"/>
        </w:rPr>
        <w:t>hesaplanabilirlik</w:t>
      </w:r>
    </w:p>
    <w:p w14:paraId="2506BB2A" w14:textId="5227164C" w:rsidR="00946360" w:rsidRPr="003E0EE3" w:rsidRDefault="00946360" w:rsidP="00883819">
      <w:pPr>
        <w:pStyle w:val="ListeParagraf"/>
        <w:numPr>
          <w:ilvl w:val="0"/>
          <w:numId w:val="17"/>
        </w:numPr>
        <w:autoSpaceDE w:val="0"/>
        <w:autoSpaceDN w:val="0"/>
        <w:adjustRightInd w:val="0"/>
        <w:jc w:val="both"/>
        <w:rPr>
          <w:rFonts w:ascii="Times New Roman" w:hAnsi="Times New Roman" w:cs="Times New Roman"/>
          <w:sz w:val="24"/>
          <w:szCs w:val="24"/>
        </w:rPr>
      </w:pPr>
      <w:r w:rsidRPr="003E0EE3">
        <w:rPr>
          <w:rFonts w:ascii="Times New Roman" w:hAnsi="Times New Roman" w:cs="Times New Roman"/>
          <w:sz w:val="24"/>
          <w:szCs w:val="24"/>
        </w:rPr>
        <w:t>Politik ve hukuki sorumluluğun üstlenilmesi</w:t>
      </w:r>
    </w:p>
    <w:p w14:paraId="0E470B1C" w14:textId="408F46C3" w:rsidR="00946360" w:rsidRPr="003E0EE3" w:rsidRDefault="00946360" w:rsidP="00883819">
      <w:pPr>
        <w:pStyle w:val="ListeParagraf"/>
        <w:numPr>
          <w:ilvl w:val="0"/>
          <w:numId w:val="17"/>
        </w:numPr>
        <w:autoSpaceDE w:val="0"/>
        <w:autoSpaceDN w:val="0"/>
        <w:adjustRightInd w:val="0"/>
        <w:jc w:val="both"/>
        <w:rPr>
          <w:rFonts w:ascii="Times New Roman" w:hAnsi="Times New Roman" w:cs="Times New Roman"/>
          <w:sz w:val="24"/>
          <w:szCs w:val="24"/>
        </w:rPr>
      </w:pPr>
      <w:r w:rsidRPr="003E0EE3">
        <w:rPr>
          <w:rFonts w:ascii="Times New Roman" w:hAnsi="Times New Roman" w:cs="Times New Roman"/>
          <w:sz w:val="24"/>
          <w:szCs w:val="24"/>
        </w:rPr>
        <w:t>Şiddetsizlik</w:t>
      </w:r>
      <w:r w:rsidR="007D0AE4" w:rsidRPr="003E0EE3">
        <w:rPr>
          <w:rFonts w:ascii="Times New Roman" w:hAnsi="Times New Roman" w:cs="Times New Roman"/>
          <w:sz w:val="24"/>
          <w:szCs w:val="24"/>
        </w:rPr>
        <w:t>/Şiddetin reddedilmesi</w:t>
      </w:r>
    </w:p>
    <w:p w14:paraId="224788F2" w14:textId="7E473F10" w:rsidR="007D0AE4" w:rsidRPr="003E0EE3" w:rsidRDefault="007D0AE4" w:rsidP="00883819">
      <w:pPr>
        <w:pStyle w:val="ListeParagraf"/>
        <w:numPr>
          <w:ilvl w:val="0"/>
          <w:numId w:val="17"/>
        </w:numPr>
        <w:autoSpaceDE w:val="0"/>
        <w:autoSpaceDN w:val="0"/>
        <w:adjustRightInd w:val="0"/>
        <w:jc w:val="both"/>
        <w:rPr>
          <w:rFonts w:ascii="Times New Roman" w:hAnsi="Times New Roman" w:cs="Times New Roman"/>
          <w:sz w:val="24"/>
          <w:szCs w:val="24"/>
        </w:rPr>
      </w:pPr>
      <w:r w:rsidRPr="003E0EE3">
        <w:rPr>
          <w:rFonts w:ascii="Times New Roman" w:hAnsi="Times New Roman" w:cs="Times New Roman"/>
          <w:sz w:val="24"/>
          <w:szCs w:val="24"/>
        </w:rPr>
        <w:t>Sistemin Geneline Değil, Tekil Haksızlıklara Karşı Olma</w:t>
      </w:r>
    </w:p>
    <w:p w14:paraId="644E9BB3" w14:textId="539A88EC" w:rsidR="007D0AE4" w:rsidRPr="003E0EE3" w:rsidRDefault="00946360" w:rsidP="00883819">
      <w:pPr>
        <w:pStyle w:val="ListeParagraf"/>
        <w:numPr>
          <w:ilvl w:val="0"/>
          <w:numId w:val="17"/>
        </w:numPr>
        <w:autoSpaceDE w:val="0"/>
        <w:autoSpaceDN w:val="0"/>
        <w:adjustRightInd w:val="0"/>
        <w:jc w:val="both"/>
        <w:rPr>
          <w:rFonts w:ascii="Times New Roman" w:hAnsi="Times New Roman" w:cs="Times New Roman"/>
          <w:sz w:val="24"/>
          <w:szCs w:val="24"/>
        </w:rPr>
      </w:pPr>
      <w:r w:rsidRPr="003E0EE3">
        <w:rPr>
          <w:rFonts w:ascii="Times New Roman" w:hAnsi="Times New Roman" w:cs="Times New Roman"/>
          <w:sz w:val="24"/>
          <w:szCs w:val="24"/>
        </w:rPr>
        <w:t>Ortak adalet anlayışına/ kamu vicdanına yönelik bir çağrı</w:t>
      </w:r>
      <w:r w:rsidR="0098733A" w:rsidRPr="003E0EE3">
        <w:rPr>
          <w:rFonts w:ascii="Times New Roman" w:hAnsi="Times New Roman" w:cs="Times New Roman"/>
          <w:sz w:val="24"/>
          <w:szCs w:val="24"/>
        </w:rPr>
        <w:t xml:space="preserve"> olması</w:t>
      </w:r>
      <w:r w:rsidR="007D0AE4" w:rsidRPr="003E0EE3">
        <w:rPr>
          <w:rFonts w:ascii="Times New Roman" w:hAnsi="Times New Roman" w:cs="Times New Roman"/>
          <w:sz w:val="24"/>
          <w:szCs w:val="24"/>
        </w:rPr>
        <w:t xml:space="preserve"> </w:t>
      </w:r>
    </w:p>
    <w:p w14:paraId="5681E446" w14:textId="36B80575" w:rsidR="00946360" w:rsidRPr="003E0EE3" w:rsidRDefault="007D0AE4" w:rsidP="00883819">
      <w:pPr>
        <w:pStyle w:val="ListeParagraf"/>
        <w:numPr>
          <w:ilvl w:val="0"/>
          <w:numId w:val="17"/>
        </w:numPr>
        <w:autoSpaceDE w:val="0"/>
        <w:autoSpaceDN w:val="0"/>
        <w:adjustRightInd w:val="0"/>
        <w:jc w:val="both"/>
        <w:rPr>
          <w:rFonts w:ascii="Times New Roman" w:hAnsi="Times New Roman" w:cs="Times New Roman"/>
          <w:sz w:val="24"/>
          <w:szCs w:val="24"/>
        </w:rPr>
      </w:pPr>
      <w:r w:rsidRPr="003E0EE3">
        <w:rPr>
          <w:rFonts w:ascii="Times New Roman" w:hAnsi="Times New Roman" w:cs="Times New Roman"/>
          <w:sz w:val="24"/>
          <w:szCs w:val="24"/>
        </w:rPr>
        <w:t>Haksızlıklara Karşı Çifte Standart Kullanılamaz</w:t>
      </w:r>
    </w:p>
    <w:p w14:paraId="50216754" w14:textId="6A8396A8" w:rsidR="00946360" w:rsidRPr="003E0EE3" w:rsidRDefault="00946360" w:rsidP="00883819">
      <w:pPr>
        <w:pStyle w:val="ListeParagraf"/>
        <w:numPr>
          <w:ilvl w:val="0"/>
          <w:numId w:val="17"/>
        </w:numPr>
        <w:autoSpaceDE w:val="0"/>
        <w:autoSpaceDN w:val="0"/>
        <w:adjustRightInd w:val="0"/>
        <w:jc w:val="both"/>
        <w:rPr>
          <w:rFonts w:ascii="Times New Roman" w:hAnsi="Times New Roman" w:cs="Times New Roman"/>
          <w:sz w:val="24"/>
          <w:szCs w:val="24"/>
        </w:rPr>
      </w:pPr>
      <w:r w:rsidRPr="003E0EE3">
        <w:rPr>
          <w:rFonts w:ascii="Times New Roman" w:hAnsi="Times New Roman" w:cs="Times New Roman"/>
          <w:sz w:val="24"/>
          <w:szCs w:val="24"/>
        </w:rPr>
        <w:t>Eylem</w:t>
      </w:r>
      <w:r w:rsidR="0098733A" w:rsidRPr="003E0EE3">
        <w:rPr>
          <w:rFonts w:ascii="Times New Roman" w:hAnsi="Times New Roman" w:cs="Times New Roman"/>
          <w:sz w:val="24"/>
          <w:szCs w:val="24"/>
        </w:rPr>
        <w:t>in</w:t>
      </w:r>
      <w:r w:rsidRPr="003E0EE3">
        <w:rPr>
          <w:rFonts w:ascii="Times New Roman" w:hAnsi="Times New Roman" w:cs="Times New Roman"/>
          <w:sz w:val="24"/>
          <w:szCs w:val="24"/>
        </w:rPr>
        <w:t xml:space="preserve"> ciddi haksızlıklara karşı yapıl</w:t>
      </w:r>
      <w:r w:rsidR="0098733A" w:rsidRPr="003E0EE3">
        <w:rPr>
          <w:rFonts w:ascii="Times New Roman" w:hAnsi="Times New Roman" w:cs="Times New Roman"/>
          <w:sz w:val="24"/>
          <w:szCs w:val="24"/>
        </w:rPr>
        <w:t>ması</w:t>
      </w:r>
      <w:r w:rsidRPr="003E0EE3">
        <w:rPr>
          <w:rFonts w:ascii="Times New Roman" w:hAnsi="Times New Roman" w:cs="Times New Roman"/>
          <w:sz w:val="24"/>
          <w:szCs w:val="24"/>
        </w:rPr>
        <w:t xml:space="preserve"> ve haksızlıkla makul bir ilişki içerisinde</w:t>
      </w:r>
      <w:r w:rsidR="0098733A" w:rsidRPr="003E0EE3">
        <w:rPr>
          <w:rFonts w:ascii="Times New Roman" w:hAnsi="Times New Roman" w:cs="Times New Roman"/>
          <w:sz w:val="24"/>
          <w:szCs w:val="24"/>
        </w:rPr>
        <w:t xml:space="preserve"> olması</w:t>
      </w:r>
      <w:r w:rsidRPr="003E0EE3">
        <w:rPr>
          <w:rFonts w:ascii="Times New Roman" w:hAnsi="Times New Roman" w:cs="Times New Roman"/>
          <w:sz w:val="24"/>
          <w:szCs w:val="24"/>
        </w:rPr>
        <w:t>d</w:t>
      </w:r>
      <w:r w:rsidR="0098733A" w:rsidRPr="003E0EE3">
        <w:rPr>
          <w:rFonts w:ascii="Times New Roman" w:hAnsi="Times New Roman" w:cs="Times New Roman"/>
          <w:sz w:val="24"/>
          <w:szCs w:val="24"/>
        </w:rPr>
        <w:t>ı</w:t>
      </w:r>
      <w:r w:rsidRPr="003E0EE3">
        <w:rPr>
          <w:rFonts w:ascii="Times New Roman" w:hAnsi="Times New Roman" w:cs="Times New Roman"/>
          <w:sz w:val="24"/>
          <w:szCs w:val="24"/>
        </w:rPr>
        <w:t>r.</w:t>
      </w:r>
      <w:r w:rsidR="00230DE4" w:rsidRPr="003E0EE3">
        <w:rPr>
          <w:rFonts w:ascii="Times New Roman" w:hAnsi="Times New Roman" w:cs="Times New Roman"/>
          <w:sz w:val="24"/>
          <w:szCs w:val="24"/>
        </w:rPr>
        <w:fldChar w:fldCharType="begin"/>
      </w:r>
      <w:r w:rsidR="00230DE4" w:rsidRPr="003E0EE3">
        <w:rPr>
          <w:rFonts w:ascii="Times New Roman" w:hAnsi="Times New Roman" w:cs="Times New Roman"/>
          <w:sz w:val="24"/>
          <w:szCs w:val="24"/>
        </w:rPr>
        <w:instrText xml:space="preserve"> ADDIN EN.CITE &lt;EndNote&gt;&lt;Cite&gt;&lt;Author&gt;Yılmaz&lt;/Author&gt;&lt;Year&gt;2011&lt;/Year&gt;&lt;RecNum&gt;2257&lt;/RecNum&gt;&lt;DisplayText&gt;[16]&lt;/DisplayText&gt;&lt;record&gt;&lt;rec-number&gt;2257&lt;/rec-number&gt;&lt;foreign-keys&gt;&lt;key app="EN" db-id="zt2x5wra0xt000e99x6pdpa20f9522adff5v" timestamp="1500474595"&gt;2257&lt;/key&gt;&lt;/foreign-keys&gt;&lt;ref-type name="Journal Article"&gt;17&lt;/ref-type&gt;&lt;contributors&gt;&lt;authors&gt;&lt;author&gt;Yılmaz, S&lt;/author&gt;&lt;/authors&gt;&lt;/contributors&gt;&lt;titles&gt;&lt;title&gt;Demokratik Hukuk Devletinde Sivil İtaatsizlik Olgusu, Şiddet Döngüsünü Kırmada Hukukun Rolü&lt;/title&gt;&lt;secondary-title&gt;Hukukun Gençleri Sempozyumu, Ankara: Umut Vakfı Erişim Tarihi&lt;/secondary-title&gt;&lt;/titles&gt;&lt;periodical&gt;&lt;full-title&gt;Hukukun Gençleri Sempozyumu, Ankara: Umut Vakfı Erişim Tarihi&lt;/full-title&gt;&lt;/periodical&gt;&lt;volume&gt;5&lt;/volume&gt;&lt;dates&gt;&lt;year&gt;2011&lt;/year&gt;&lt;/dates&gt;&lt;urls&gt;&lt;/urls&gt;&lt;/record&gt;&lt;/Cite&gt;&lt;/EndNote&gt;</w:instrText>
      </w:r>
      <w:r w:rsidR="00230DE4" w:rsidRPr="003E0EE3">
        <w:rPr>
          <w:rFonts w:ascii="Times New Roman" w:hAnsi="Times New Roman" w:cs="Times New Roman"/>
          <w:sz w:val="24"/>
          <w:szCs w:val="24"/>
        </w:rPr>
        <w:fldChar w:fldCharType="separate"/>
      </w:r>
      <w:r w:rsidR="00230DE4" w:rsidRPr="003E0EE3">
        <w:rPr>
          <w:rFonts w:ascii="Times New Roman" w:hAnsi="Times New Roman" w:cs="Times New Roman"/>
          <w:noProof/>
          <w:sz w:val="24"/>
          <w:szCs w:val="24"/>
        </w:rPr>
        <w:t>[16]</w:t>
      </w:r>
      <w:r w:rsidR="00230DE4" w:rsidRPr="003E0EE3">
        <w:rPr>
          <w:rFonts w:ascii="Times New Roman" w:hAnsi="Times New Roman" w:cs="Times New Roman"/>
          <w:sz w:val="24"/>
          <w:szCs w:val="24"/>
        </w:rPr>
        <w:fldChar w:fldCharType="end"/>
      </w:r>
      <w:r w:rsidR="00230DE4" w:rsidRPr="003E0EE3">
        <w:rPr>
          <w:rFonts w:ascii="Times New Roman" w:hAnsi="Times New Roman" w:cs="Times New Roman"/>
          <w:sz w:val="24"/>
          <w:szCs w:val="24"/>
        </w:rPr>
        <w:t xml:space="preserve"> </w:t>
      </w:r>
    </w:p>
    <w:p w14:paraId="2D2152C9" w14:textId="77777777" w:rsidR="000313D2" w:rsidRPr="00B8016B" w:rsidRDefault="000313D2" w:rsidP="00946360">
      <w:pPr>
        <w:autoSpaceDE w:val="0"/>
        <w:autoSpaceDN w:val="0"/>
        <w:adjustRightInd w:val="0"/>
        <w:ind w:firstLine="708"/>
        <w:jc w:val="both"/>
        <w:rPr>
          <w:color w:val="FF0000"/>
        </w:rPr>
      </w:pPr>
    </w:p>
    <w:p w14:paraId="15F8E8DB" w14:textId="34A4E17C" w:rsidR="009C77C1" w:rsidRPr="00B8016B" w:rsidRDefault="009C77C1" w:rsidP="00946360">
      <w:pPr>
        <w:autoSpaceDE w:val="0"/>
        <w:autoSpaceDN w:val="0"/>
        <w:adjustRightInd w:val="0"/>
        <w:ind w:firstLine="708"/>
        <w:jc w:val="both"/>
        <w:rPr>
          <w:i/>
        </w:rPr>
      </w:pPr>
      <w:r w:rsidRPr="00B8016B">
        <w:t xml:space="preserve">Hayrettin Ökçesiz, sivil itaatsizliği </w:t>
      </w:r>
      <w:r w:rsidR="00003207" w:rsidRPr="00B8016B">
        <w:t>‘</w:t>
      </w:r>
      <w:r w:rsidRPr="00B8016B">
        <w:rPr>
          <w:i/>
        </w:rPr>
        <w:t>ilk bakışta yasadışı görünmesine rağmen hukuk devletinin kendi düzeltimi ve gelişimi için ihtiyaç duyabileceği direnme biçimi</w:t>
      </w:r>
      <w:r w:rsidR="00003207" w:rsidRPr="00B8016B">
        <w:rPr>
          <w:i/>
        </w:rPr>
        <w:t>’</w:t>
      </w:r>
      <w:r w:rsidR="000313D2" w:rsidRPr="00B8016B">
        <w:rPr>
          <w:i/>
        </w:rPr>
        <w:t xml:space="preserve"> </w:t>
      </w:r>
      <w:r w:rsidR="00003207" w:rsidRPr="00B8016B">
        <w:t>olarak tanımlamakta</w:t>
      </w:r>
      <w:r w:rsidRPr="00B8016B">
        <w:t xml:space="preserve"> ve</w:t>
      </w:r>
      <w:r w:rsidRPr="00B8016B">
        <w:rPr>
          <w:lang w:eastAsia="en-US"/>
        </w:rPr>
        <w:t xml:space="preserve"> </w:t>
      </w:r>
      <w:r w:rsidR="00003207" w:rsidRPr="00B8016B">
        <w:rPr>
          <w:lang w:eastAsia="en-US"/>
        </w:rPr>
        <w:t>‘</w:t>
      </w:r>
      <w:r w:rsidRPr="00B8016B">
        <w:rPr>
          <w:i/>
        </w:rPr>
        <w:t>ağır haksızlıkların yaşandığı durumlarda şiddet içeren gelişmeler başlamadan sivil itaatsizlik em</w:t>
      </w:r>
      <w:r w:rsidR="000313D2" w:rsidRPr="00B8016B">
        <w:rPr>
          <w:i/>
        </w:rPr>
        <w:t>niyet supabı işlevini görecektir</w:t>
      </w:r>
      <w:r w:rsidR="00003207" w:rsidRPr="00B8016B">
        <w:rPr>
          <w:i/>
        </w:rPr>
        <w:t>’</w:t>
      </w:r>
      <w:r w:rsidR="00230DE4" w:rsidRPr="00B8016B">
        <w:rPr>
          <w:i/>
        </w:rPr>
        <w:fldChar w:fldCharType="begin"/>
      </w:r>
      <w:r w:rsidR="00230DE4" w:rsidRPr="00B8016B">
        <w:rPr>
          <w:i/>
        </w:rPr>
        <w:instrText xml:space="preserve"> ADDIN EN.CITE &lt;EndNote&gt;&lt;Cite&gt;&lt;Author&gt;Yılmaz&lt;/Author&gt;&lt;Year&gt;2011&lt;/Year&gt;&lt;RecNum&gt;2257&lt;/RecNum&gt;&lt;DisplayText&gt;[16]&lt;/DisplayText&gt;&lt;record&gt;&lt;rec-number&gt;2257&lt;/rec-number&gt;&lt;foreign-keys&gt;&lt;key app="EN" db-id="zt2x5wra0xt000e99x6pdpa20f9522adff5v" timestamp="1500474595"&gt;2257&lt;/key&gt;&lt;/foreign-keys&gt;&lt;ref-type name="Journal Article"&gt;17&lt;/ref-type&gt;&lt;contributors&gt;&lt;authors&gt;&lt;author&gt;Yılmaz, S&lt;/author&gt;&lt;/authors&gt;&lt;/contributors&gt;&lt;titles&gt;&lt;title&gt;Demokratik Hukuk Devletinde Sivil İtaatsizlik Olgusu, Şiddet Döngüsünü Kırmada Hukukun Rolü&lt;/title&gt;&lt;secondary-title&gt;Hukukun Gençleri Sempozyumu, Ankara: Umut Vakfı Erişim Tarihi&lt;/secondary-title&gt;&lt;/titles&gt;&lt;periodical&gt;&lt;full-title&gt;Hukukun Gençleri Sempozyumu, Ankara: Umut Vakfı Erişim Tarihi&lt;/full-title&gt;&lt;/periodical&gt;&lt;volume&gt;5&lt;/volume&gt;&lt;dates&gt;&lt;year&gt;2011&lt;/year&gt;&lt;/dates&gt;&lt;urls&gt;&lt;/urls&gt;&lt;/record&gt;&lt;/Cite&gt;&lt;/EndNote&gt;</w:instrText>
      </w:r>
      <w:r w:rsidR="00230DE4" w:rsidRPr="00B8016B">
        <w:rPr>
          <w:i/>
        </w:rPr>
        <w:fldChar w:fldCharType="separate"/>
      </w:r>
      <w:r w:rsidR="00230DE4" w:rsidRPr="00B8016B">
        <w:rPr>
          <w:i/>
          <w:noProof/>
        </w:rPr>
        <w:t>[16]</w:t>
      </w:r>
      <w:r w:rsidR="00230DE4" w:rsidRPr="00B8016B">
        <w:rPr>
          <w:i/>
        </w:rPr>
        <w:fldChar w:fldCharType="end"/>
      </w:r>
      <w:r w:rsidR="00230DE4" w:rsidRPr="00B8016B">
        <w:rPr>
          <w:i/>
        </w:rPr>
        <w:t xml:space="preserve"> </w:t>
      </w:r>
      <w:r w:rsidR="00003207" w:rsidRPr="00B8016B">
        <w:t>demektedir</w:t>
      </w:r>
      <w:r w:rsidR="000313D2" w:rsidRPr="00B8016B">
        <w:t>.</w:t>
      </w:r>
      <w:r w:rsidRPr="00B8016B">
        <w:t xml:space="preserve"> Arendt’a göre ise </w:t>
      </w:r>
      <w:r w:rsidR="00003207" w:rsidRPr="00B8016B">
        <w:t>‘</w:t>
      </w:r>
      <w:r w:rsidRPr="00B8016B">
        <w:rPr>
          <w:i/>
        </w:rPr>
        <w:t>politika şiddeti dışlayan bir insancıl etkinlik olduğundan sivil itaatsizlik</w:t>
      </w:r>
      <w:r w:rsidR="00003207" w:rsidRPr="00B8016B">
        <w:rPr>
          <w:i/>
        </w:rPr>
        <w:t>,</w:t>
      </w:r>
      <w:r w:rsidRPr="00B8016B">
        <w:rPr>
          <w:i/>
        </w:rPr>
        <w:t xml:space="preserve"> anayasal bir yapı altında şiddet içermeyen politik eylemin kendisidir</w:t>
      </w:r>
      <w:r w:rsidR="00003207" w:rsidRPr="00B8016B">
        <w:rPr>
          <w:i/>
        </w:rPr>
        <w:t>’</w:t>
      </w:r>
      <w:r w:rsidR="00230DE4" w:rsidRPr="00B8016B">
        <w:fldChar w:fldCharType="begin"/>
      </w:r>
      <w:r w:rsidR="00230DE4" w:rsidRPr="00B8016B">
        <w:instrText xml:space="preserve"> ADDIN EN.CITE &lt;EndNote&gt;&lt;Cite&gt;&lt;Author&gt;Yılmaz&lt;/Author&gt;&lt;Year&gt;2011&lt;/Year&gt;&lt;RecNum&gt;2257&lt;/RecNum&gt;&lt;DisplayText&gt;[16]&lt;/DisplayText&gt;&lt;record&gt;&lt;rec-number&gt;2257&lt;/rec-number&gt;&lt;foreign-keys&gt;&lt;key app="EN" db-id="zt2x5wra0xt000e99x6pdpa20f9522adff5v" timestamp="1500474595"&gt;2257&lt;/key&gt;&lt;/foreign-keys&gt;&lt;ref-type name="Journal Article"&gt;17&lt;/ref-type&gt;&lt;contributors&gt;&lt;authors&gt;&lt;author&gt;Yılmaz, S&lt;/author&gt;&lt;/authors&gt;&lt;/contributors&gt;&lt;titles&gt;&lt;title&gt;Demokratik Hukuk Devletinde Sivil İtaatsizlik Olgusu, Şiddet Döngüsünü Kırmada Hukukun Rolü&lt;/title&gt;&lt;secondary-title&gt;Hukukun Gençleri Sempozyumu, Ankara: Umut Vakfı Erişim Tarihi&lt;/secondary-title&gt;&lt;/titles&gt;&lt;periodical&gt;&lt;full-title&gt;Hukukun Gençleri Sempozyumu, Ankara: Umut Vakfı Erişim Tarihi&lt;/full-title&gt;&lt;/periodical&gt;&lt;volume&gt;5&lt;/volume&gt;&lt;dates&gt;&lt;year&gt;2011&lt;/year&gt;&lt;/dates&gt;&lt;urls&gt;&lt;/urls&gt;&lt;/record&gt;&lt;/Cite&gt;&lt;/EndNote&gt;</w:instrText>
      </w:r>
      <w:r w:rsidR="00230DE4" w:rsidRPr="00B8016B">
        <w:fldChar w:fldCharType="separate"/>
      </w:r>
      <w:r w:rsidR="00230DE4" w:rsidRPr="00B8016B">
        <w:rPr>
          <w:noProof/>
        </w:rPr>
        <w:t>[16]</w:t>
      </w:r>
      <w:r w:rsidR="00230DE4" w:rsidRPr="00B8016B">
        <w:fldChar w:fldCharType="end"/>
      </w:r>
      <w:r w:rsidR="00230DE4" w:rsidRPr="00B8016B">
        <w:rPr>
          <w:i/>
        </w:rPr>
        <w:t xml:space="preserve"> </w:t>
      </w:r>
      <w:r w:rsidRPr="00B8016B">
        <w:rPr>
          <w:i/>
        </w:rPr>
        <w:t xml:space="preserve"> </w:t>
      </w:r>
    </w:p>
    <w:p w14:paraId="19F50B4E" w14:textId="77777777" w:rsidR="009E17B7" w:rsidRPr="00B8016B" w:rsidRDefault="009E17B7" w:rsidP="00B8049E">
      <w:pPr>
        <w:autoSpaceDE w:val="0"/>
        <w:autoSpaceDN w:val="0"/>
        <w:adjustRightInd w:val="0"/>
        <w:jc w:val="both"/>
        <w:rPr>
          <w:i/>
        </w:rPr>
      </w:pPr>
    </w:p>
    <w:p w14:paraId="6D6A0611" w14:textId="6C4CFB66" w:rsidR="000313D2" w:rsidRDefault="00BB790F" w:rsidP="000313D2">
      <w:pPr>
        <w:autoSpaceDE w:val="0"/>
        <w:autoSpaceDN w:val="0"/>
        <w:adjustRightInd w:val="0"/>
        <w:ind w:firstLine="708"/>
        <w:jc w:val="both"/>
      </w:pPr>
      <w:r w:rsidRPr="00B8016B">
        <w:t>Rawls’a göre, anayasal bir rejimi işletebilmek için yurttaş, gerekli</w:t>
      </w:r>
      <w:r w:rsidR="00123882">
        <w:t xml:space="preserve"> gördüğü</w:t>
      </w:r>
      <w:r w:rsidRPr="00B8016B">
        <w:t xml:space="preserve"> derecede kendi davranışlarını demokratik otor</w:t>
      </w:r>
      <w:r w:rsidR="00967C6A" w:rsidRPr="00B8016B">
        <w:t>iteye teslim eder. Ancak kendi adalet anlayışını</w:t>
      </w:r>
      <w:r w:rsidRPr="00B8016B">
        <w:t xml:space="preserve"> ona teslim etmez</w:t>
      </w:r>
      <w:r w:rsidR="00230DE4" w:rsidRPr="00B8016B">
        <w:t xml:space="preserve"> </w:t>
      </w:r>
      <w:r w:rsidR="00230DE4" w:rsidRPr="00B8016B">
        <w:fldChar w:fldCharType="begin"/>
      </w:r>
      <w:r w:rsidR="00230DE4" w:rsidRPr="00B8016B">
        <w:instrText xml:space="preserve"> ADDIN EN.CITE &lt;EndNote&gt;&lt;Cite&gt;&lt;Author&gt;Yılmaz&lt;/Author&gt;&lt;Year&gt;2011&lt;/Year&gt;&lt;RecNum&gt;2257&lt;/RecNum&gt;&lt;DisplayText&gt;[16]&lt;/DisplayText&gt;&lt;record&gt;&lt;rec-number&gt;2257&lt;/rec-number&gt;&lt;foreign-keys&gt;&lt;key app="EN" db-id="zt2x5wra0xt000e99x6pdpa20f9522adff5v" timestamp="1500474595"&gt;2257&lt;/key&gt;&lt;/foreign-keys&gt;&lt;ref-type name="Journal Article"&gt;17&lt;/ref-type&gt;&lt;contributors&gt;&lt;authors&gt;&lt;author&gt;Yılmaz, S&lt;/author&gt;&lt;/authors&gt;&lt;/contributors&gt;&lt;titles&gt;&lt;title&gt;Demokratik Hukuk Devletinde Sivil İtaatsizlik Olgusu, Şiddet Döngüsünü Kırmada Hukukun Rolü&lt;/title&gt;&lt;secondary-title&gt;Hukukun Gençleri Sempozyumu, Ankara: Umut Vakfı Erişim Tarihi&lt;/secondary-title&gt;&lt;/titles&gt;&lt;periodical&gt;&lt;full-title&gt;Hukukun Gençleri Sempozyumu, Ankara: Umut Vakfı Erişim Tarihi&lt;/full-title&gt;&lt;/periodical&gt;&lt;volume&gt;5&lt;/volume&gt;&lt;dates&gt;&lt;year&gt;2011&lt;/year&gt;&lt;/dates&gt;&lt;urls&gt;&lt;/urls&gt;&lt;/record&gt;&lt;/Cite&gt;&lt;/EndNote&gt;</w:instrText>
      </w:r>
      <w:r w:rsidR="00230DE4" w:rsidRPr="00B8016B">
        <w:fldChar w:fldCharType="separate"/>
      </w:r>
      <w:r w:rsidR="00230DE4" w:rsidRPr="00B8016B">
        <w:rPr>
          <w:noProof/>
        </w:rPr>
        <w:t>[16]</w:t>
      </w:r>
      <w:r w:rsidR="00230DE4" w:rsidRPr="00B8016B">
        <w:fldChar w:fldCharType="end"/>
      </w:r>
      <w:r w:rsidRPr="00B8016B">
        <w:t xml:space="preserve">.  </w:t>
      </w:r>
      <w:r w:rsidR="000313D2" w:rsidRPr="00B8016B">
        <w:t xml:space="preserve">Rawls, sivil itaatsizliği, </w:t>
      </w:r>
      <w:r w:rsidR="00967C6A" w:rsidRPr="00B8016B">
        <w:t>‘</w:t>
      </w:r>
      <w:r w:rsidR="000313D2" w:rsidRPr="00B8016B">
        <w:rPr>
          <w:i/>
        </w:rPr>
        <w:t>demokratik düşüncenin ilkelerine göre vücuda gelmiş siyasi bir formda ortaya çıkabilecek bir sorun/eylem</w:t>
      </w:r>
      <w:r w:rsidR="00967C6A" w:rsidRPr="00B8016B">
        <w:rPr>
          <w:i/>
        </w:rPr>
        <w:t>’</w:t>
      </w:r>
      <w:r w:rsidR="000313D2" w:rsidRPr="00B8016B">
        <w:t xml:space="preserve"> olarak tanımlar ve </w:t>
      </w:r>
      <w:r w:rsidR="00967C6A" w:rsidRPr="00B8016B">
        <w:t>‘</w:t>
      </w:r>
      <w:r w:rsidR="000313D2" w:rsidRPr="00B8016B">
        <w:rPr>
          <w:i/>
        </w:rPr>
        <w:t>özgür bir toplum içerisinde bir protesto tarzı</w:t>
      </w:r>
      <w:r w:rsidR="00967C6A" w:rsidRPr="00B8016B">
        <w:rPr>
          <w:i/>
        </w:rPr>
        <w:t>’</w:t>
      </w:r>
      <w:r w:rsidR="000313D2" w:rsidRPr="00B8016B">
        <w:rPr>
          <w:i/>
        </w:rPr>
        <w:t xml:space="preserve"> olarak</w:t>
      </w:r>
      <w:r w:rsidR="000313D2" w:rsidRPr="00B8016B">
        <w:t xml:space="preserve"> değerlendirir.</w:t>
      </w:r>
      <w:r w:rsidR="00230DE4" w:rsidRPr="00B8016B">
        <w:fldChar w:fldCharType="begin"/>
      </w:r>
      <w:r w:rsidR="00230DE4" w:rsidRPr="00B8016B">
        <w:instrText xml:space="preserve"> ADDIN EN.CITE &lt;EndNote&gt;&lt;Cite&gt;&lt;Author&gt;Macit&lt;/Author&gt;&lt;Year&gt;2007&lt;/Year&gt;&lt;RecNum&gt;2258&lt;/RecNum&gt;&lt;DisplayText&gt;[17]&lt;/DisplayText&gt;&lt;record&gt;&lt;rec-number&gt;2258&lt;/rec-number&gt;&lt;foreign-keys&gt;&lt;key app="EN" db-id="zt2x5wra0xt000e99x6pdpa20f9522adff5v" timestamp="1500474653"&gt;2258&lt;/key&gt;&lt;/foreign-keys&gt;&lt;ref-type name="Journal Article"&gt;17&lt;/ref-type&gt;&lt;contributors&gt;&lt;authors&gt;&lt;author&gt;Macit, M Hanifi&lt;/author&gt;&lt;/authors&gt;&lt;/contributors&gt;&lt;titles&gt;&lt;title&gt;ŞİDDET İÇERMEYEN BİR EYLEM: JOHN RAWLS&amp;apos;DA SİVİL İTAATSİZLİK/AN ACTION WHICH DOES NOT CONSIST OF VIOLENT: CIVIL DISOBEDIENCE IN JOHN RAWLS&lt;/title&gt;&lt;secondary-title&gt;Atatürk Üniversitesi Kazım Karabekir Eğitim Fakültesi Dergisi&lt;/secondary-title&gt;&lt;/titles&gt;&lt;periodical&gt;&lt;full-title&gt;Atatürk Üniversitesi Kazım Karabekir Eğitim Fakültesi Dergisi&lt;/full-title&gt;&lt;/periodical&gt;&lt;number&gt;16&lt;/number&gt;&lt;dates&gt;&lt;year&gt;2007&lt;/year&gt;&lt;/dates&gt;&lt;isbn&gt;1302-3241&lt;/isbn&gt;&lt;urls&gt;&lt;/urls&gt;&lt;/record&gt;&lt;/Cite&gt;&lt;/EndNote&gt;</w:instrText>
      </w:r>
      <w:r w:rsidR="00230DE4" w:rsidRPr="00B8016B">
        <w:fldChar w:fldCharType="separate"/>
      </w:r>
      <w:r w:rsidR="00230DE4" w:rsidRPr="00B8016B">
        <w:rPr>
          <w:noProof/>
        </w:rPr>
        <w:t>[17]</w:t>
      </w:r>
      <w:r w:rsidR="00230DE4" w:rsidRPr="00B8016B">
        <w:fldChar w:fldCharType="end"/>
      </w:r>
      <w:r w:rsidR="000313D2" w:rsidRPr="00B8016B">
        <w:t xml:space="preserve"> Sivil itaatsizliğin yasaya karşı olması onun meşruluğuna gölge düşürmemektedir</w:t>
      </w:r>
      <w:r w:rsidR="00230DE4" w:rsidRPr="00B8016B">
        <w:fldChar w:fldCharType="begin"/>
      </w:r>
      <w:r w:rsidR="00230DE4" w:rsidRPr="00B8016B">
        <w:instrText xml:space="preserve"> ADDIN EN.CITE &lt;EndNote&gt;&lt;Cite&gt;&lt;Author&gt;Macit&lt;/Author&gt;&lt;Year&gt;2007&lt;/Year&gt;&lt;RecNum&gt;2258&lt;/RecNum&gt;&lt;DisplayText&gt;[17]&lt;/DisplayText&gt;&lt;record&gt;&lt;rec-number&gt;2258&lt;/rec-number&gt;&lt;foreign-keys&gt;&lt;key app="EN" db-id="zt2x5wra0xt000e99x6pdpa20f9522adff5v" timestamp="1500474653"&gt;2258&lt;/key&gt;&lt;/foreign-keys&gt;&lt;ref-type name="Journal Article"&gt;17&lt;/ref-type&gt;&lt;contributors&gt;&lt;authors&gt;&lt;author&gt;Macit, M Hanifi&lt;/author&gt;&lt;/authors&gt;&lt;/contributors&gt;&lt;titles&gt;&lt;title&gt;ŞİDDET İÇERMEYEN BİR EYLEM: JOHN RAWLS&amp;apos;DA SİVİL İTAATSİZLİK/AN ACTION WHICH DOES NOT CONSIST OF VIOLENT: CIVIL DISOBEDIENCE IN JOHN RAWLS&lt;/title&gt;&lt;secondary-title&gt;Atatürk Üniversitesi Kazım Karabekir Eğitim Fakültesi Dergisi&lt;/secondary-title&gt;&lt;/titles&gt;&lt;periodical&gt;&lt;full-title&gt;Atatürk Üniversitesi Kazım Karabekir Eğitim Fakültesi Dergisi&lt;/full-title&gt;&lt;/periodical&gt;&lt;number&gt;16&lt;/number&gt;&lt;dates&gt;&lt;year&gt;2007&lt;/year&gt;&lt;/dates&gt;&lt;isbn&gt;1302-3241&lt;/isbn&gt;&lt;urls&gt;&lt;/urls&gt;&lt;/record&gt;&lt;/Cite&gt;&lt;/EndNote&gt;</w:instrText>
      </w:r>
      <w:r w:rsidR="00230DE4" w:rsidRPr="00B8016B">
        <w:fldChar w:fldCharType="separate"/>
      </w:r>
      <w:r w:rsidR="00230DE4" w:rsidRPr="00B8016B">
        <w:rPr>
          <w:noProof/>
        </w:rPr>
        <w:t>[17]</w:t>
      </w:r>
      <w:r w:rsidR="00230DE4" w:rsidRPr="00B8016B">
        <w:fldChar w:fldCharType="end"/>
      </w:r>
      <w:r w:rsidR="00230DE4" w:rsidRPr="00B8016B">
        <w:t xml:space="preserve"> </w:t>
      </w:r>
      <w:r w:rsidRPr="00B8016B">
        <w:rPr>
          <w:lang w:eastAsia="en-US"/>
        </w:rPr>
        <w:t xml:space="preserve">Habernas’a göre </w:t>
      </w:r>
      <w:r w:rsidRPr="00B8016B">
        <w:t>kendinden emin olan her hukuk devleti sivil itaatsizliği, siyasi kültürün zorunlu unsuru olduğu için normalleşmiş bir yapı taşı olarak algılar</w:t>
      </w:r>
      <w:r w:rsidR="00230DE4" w:rsidRPr="00B8016B">
        <w:t xml:space="preserve">. </w:t>
      </w:r>
      <w:r w:rsidR="00230DE4" w:rsidRPr="00B8016B">
        <w:fldChar w:fldCharType="begin"/>
      </w:r>
      <w:r w:rsidR="00230DE4" w:rsidRPr="00B8016B">
        <w:instrText xml:space="preserve"> ADDIN EN.CITE &lt;EndNote&gt;&lt;Cite&gt;&lt;Author&gt;Yılmaz&lt;/Author&gt;&lt;Year&gt;2011&lt;/Year&gt;&lt;RecNum&gt;2257&lt;/RecNum&gt;&lt;DisplayText&gt;[16]&lt;/DisplayText&gt;&lt;record&gt;&lt;rec-number&gt;2257&lt;/rec-number&gt;&lt;foreign-keys&gt;&lt;key app="EN" db-id="zt2x5wra0xt000e99x6pdpa20f9522adff5v" timestamp="1500474595"&gt;2257&lt;/key&gt;&lt;/foreign-keys&gt;&lt;ref-type name="Journal Article"&gt;17&lt;/ref-type&gt;&lt;contributors&gt;&lt;authors&gt;&lt;author&gt;Yılmaz, S&lt;/author&gt;&lt;/authors&gt;&lt;/contributors&gt;&lt;titles&gt;&lt;title&gt;Demokratik Hukuk Devletinde Sivil İtaatsizlik Olgusu, Şiddet Döngüsünü Kırmada Hukukun Rolü&lt;/title&gt;&lt;secondary-title&gt;Hukukun Gençleri Sempozyumu, Ankara: Umut Vakfı Erişim Tarihi&lt;/secondary-title&gt;&lt;/titles&gt;&lt;periodical&gt;&lt;full-title&gt;Hukukun Gençleri Sempozyumu, Ankara: Umut Vakfı Erişim Tarihi&lt;/full-title&gt;&lt;/periodical&gt;&lt;volume&gt;5&lt;/volume&gt;&lt;dates&gt;&lt;year&gt;2011&lt;/year&gt;&lt;/dates&gt;&lt;urls&gt;&lt;/urls&gt;&lt;/record&gt;&lt;/Cite&gt;&lt;/EndNote&gt;</w:instrText>
      </w:r>
      <w:r w:rsidR="00230DE4" w:rsidRPr="00B8016B">
        <w:fldChar w:fldCharType="separate"/>
      </w:r>
      <w:r w:rsidR="00230DE4" w:rsidRPr="00B8016B">
        <w:rPr>
          <w:noProof/>
        </w:rPr>
        <w:t>[16]</w:t>
      </w:r>
      <w:r w:rsidR="00230DE4" w:rsidRPr="00B8016B">
        <w:fldChar w:fldCharType="end"/>
      </w:r>
    </w:p>
    <w:p w14:paraId="2B84526F" w14:textId="77777777" w:rsidR="00A529E6" w:rsidRDefault="00A529E6" w:rsidP="000313D2">
      <w:pPr>
        <w:autoSpaceDE w:val="0"/>
        <w:autoSpaceDN w:val="0"/>
        <w:adjustRightInd w:val="0"/>
        <w:ind w:firstLine="708"/>
        <w:jc w:val="both"/>
      </w:pPr>
    </w:p>
    <w:p w14:paraId="0E5B3B01" w14:textId="689DF9BB" w:rsidR="00A529E6" w:rsidRPr="00911D79" w:rsidRDefault="00A529E6" w:rsidP="000313D2">
      <w:pPr>
        <w:autoSpaceDE w:val="0"/>
        <w:autoSpaceDN w:val="0"/>
        <w:adjustRightInd w:val="0"/>
        <w:ind w:firstLine="708"/>
        <w:jc w:val="both"/>
      </w:pPr>
      <w:r w:rsidRPr="00911D79">
        <w:rPr>
          <w:i/>
        </w:rPr>
        <w:t>Kamu Vicdanına Çağrı Yapan Bir Sivil İtaatsizlik Örneği Olarak Gezi Parkı Olayları</w:t>
      </w:r>
      <w:r w:rsidRPr="00911D79">
        <w:t xml:space="preserve"> adlı yazısında Dr. Büken </w:t>
      </w:r>
      <w:r w:rsidR="00F23508" w:rsidRPr="00911D79">
        <w:t>şunları söyler</w:t>
      </w:r>
      <w:r w:rsidR="00911D79" w:rsidRPr="00911D79">
        <w:t>:</w:t>
      </w:r>
      <w:r w:rsidR="00F23508" w:rsidRPr="00911D79">
        <w:t xml:space="preserve"> [18]</w:t>
      </w:r>
    </w:p>
    <w:p w14:paraId="79F32353" w14:textId="77777777" w:rsidR="001C42FB" w:rsidRPr="00B8016B" w:rsidRDefault="001C42FB" w:rsidP="000313D2">
      <w:pPr>
        <w:autoSpaceDE w:val="0"/>
        <w:autoSpaceDN w:val="0"/>
        <w:adjustRightInd w:val="0"/>
        <w:ind w:firstLine="708"/>
        <w:jc w:val="both"/>
      </w:pPr>
    </w:p>
    <w:p w14:paraId="48F7F585" w14:textId="77777777" w:rsidR="001C42FB" w:rsidRPr="00B8016B" w:rsidRDefault="001C42FB" w:rsidP="001C42FB">
      <w:pPr>
        <w:autoSpaceDE w:val="0"/>
        <w:autoSpaceDN w:val="0"/>
        <w:adjustRightInd w:val="0"/>
        <w:ind w:firstLine="708"/>
        <w:jc w:val="both"/>
        <w:rPr>
          <w:i/>
        </w:rPr>
      </w:pPr>
      <w:r w:rsidRPr="00B8016B">
        <w:rPr>
          <w:i/>
        </w:rPr>
        <w:t>‘Kendisine ortak adalet anlayışını/kamu vicdanını temel alan sivil itaatsizlik ciddi haksızlıklara karşı yapılır. Genel olarak bu edim hukuk düzenine karşı değil, hukuk düzeni içerisinde var olan ya da ortaya çıkabilecek haksızlıklara, hukuk düzeninin bozulması tehlikesine karşı bir araçtır.  Günümüzde demokratik hukuk devletinin temel özellikleri ve olmazsa olmazları bellidir; seçme ve seçilme özgürlüğü, ifade ve örgütlenme özgürlüğü, yasa önünde eşitlik, mahkemelerin bağımsızlığı, kuvvetler ayrılığı, kişinin beden ve vücut bütünlüğünün dokunulmazlığı, gelir farklılıklarına rağmen insanların kendilerini geliştirme ve gerçekleştirme koşullarının varlığı, azınlık hakları…</w:t>
      </w:r>
    </w:p>
    <w:p w14:paraId="6B92CDF3" w14:textId="77777777" w:rsidR="001C42FB" w:rsidRPr="00B8016B" w:rsidRDefault="001C42FB" w:rsidP="001C42FB">
      <w:pPr>
        <w:autoSpaceDE w:val="0"/>
        <w:autoSpaceDN w:val="0"/>
        <w:adjustRightInd w:val="0"/>
        <w:ind w:firstLine="708"/>
        <w:jc w:val="both"/>
        <w:rPr>
          <w:i/>
        </w:rPr>
      </w:pPr>
      <w:r w:rsidRPr="00B8016B">
        <w:rPr>
          <w:i/>
        </w:rPr>
        <w:tab/>
      </w:r>
    </w:p>
    <w:p w14:paraId="79F3CCEC" w14:textId="77777777" w:rsidR="001C42FB" w:rsidRPr="00B8016B" w:rsidRDefault="001C42FB" w:rsidP="001C42FB">
      <w:pPr>
        <w:autoSpaceDE w:val="0"/>
        <w:autoSpaceDN w:val="0"/>
        <w:adjustRightInd w:val="0"/>
        <w:ind w:firstLine="708"/>
        <w:jc w:val="both"/>
        <w:rPr>
          <w:i/>
        </w:rPr>
      </w:pPr>
      <w:r w:rsidRPr="00B8016B">
        <w:rPr>
          <w:i/>
        </w:rPr>
        <w:t>Toplumda bağlayıcı nitelikte olan kararların alınması sürecinde bu bağlayıcı kararlardan etkilenecek ya da bu bağlayıcı kararların uygulanmasından etkilenme ihtimali olan tüm kesimler, birey olarak da grup olarak da aktif olarak karar alma süreçlerine katılabilmelidirler. Bu koşullarda sivil itaatsizlik, demokrasinin kendini geliştirmesinin, yurttaşların kendilerini sorgulamalarının bir aracı, atılan adımlar üzerinde bir kez daha ciddi biçimde düşünülmesinin, doğruya bir adım daha yaklaşılmasının olanaklılığı olarak düşünülebilir. Gerçekten de demokratik rejimlerde sivil itaatsizliğin düzeltici bir fonksiyonu vardır. Buralarda sivil itaatsizliğe başvuranlar, karşı çıkılan hükümet icraatının anayasaya, kamu vicdanına, toplumsal sözleşmeye aykırılığını ortaya koyar ve bunun düzeltilmesini isterler. Başarılı olmaları durumunda bu düzelme gerçekleşir ve sistem asli unsurlarıyla işlemeye devam eder.</w:t>
      </w:r>
    </w:p>
    <w:p w14:paraId="19097E6F" w14:textId="77777777" w:rsidR="001C42FB" w:rsidRPr="00B8016B" w:rsidRDefault="001C42FB" w:rsidP="001C42FB">
      <w:pPr>
        <w:autoSpaceDE w:val="0"/>
        <w:autoSpaceDN w:val="0"/>
        <w:adjustRightInd w:val="0"/>
        <w:ind w:firstLine="708"/>
        <w:jc w:val="both"/>
        <w:rPr>
          <w:i/>
        </w:rPr>
      </w:pPr>
    </w:p>
    <w:p w14:paraId="7F9F3211" w14:textId="45B1597F" w:rsidR="001C42FB" w:rsidRPr="00B8016B" w:rsidRDefault="001C42FB" w:rsidP="001C42FB">
      <w:pPr>
        <w:autoSpaceDE w:val="0"/>
        <w:autoSpaceDN w:val="0"/>
        <w:adjustRightInd w:val="0"/>
        <w:ind w:firstLine="708"/>
        <w:jc w:val="both"/>
      </w:pPr>
      <w:r w:rsidRPr="00B8016B">
        <w:rPr>
          <w:i/>
        </w:rPr>
        <w:t>Ülkemizde sivil itaatsizliğin ne olduğu, hangi eylemlerin sivil itaatsizlik olarak algılanacağı konusunda ne yazık ki çok az yayın vardır. Askerlik yapmayı reddeden vicdanı retçilerin açlık grevleri, öğrencisi olduğu halde başörtüsü nedeniyle üniversiteye alınmayanların 1997’de İstanbul Üniversitesi’nin önünde dört ay süren bir saat oturma eylemi.  Susurluk kazasının ardından yapılan “Sürekli Aydınlık İçin Bir Dakika Karanlık” eylemi. Cumartesi Annelerinin 1995-1999 arasında Galatasaray Lisesi önünde yaptıkları oturma eylemi, Bergama’da Eurogold tarafından siyanürle altın aranmasına karşı 1997’de gerçekleşen eylemler ilk anda aklımıza gelenler… Bu eylemler insanların başka çıkar yol kalmadığını hissettikleri anda başvurdukları bir zorunluluk eylemi, çoğunluğa ve kamu vicdanına yapılan bir çağrıdır.’</w:t>
      </w:r>
      <w:r w:rsidRPr="00B8016B">
        <w:t xml:space="preserve">  </w:t>
      </w:r>
      <w:r w:rsidRPr="00B8016B">
        <w:fldChar w:fldCharType="begin"/>
      </w:r>
      <w:r w:rsidRPr="00B8016B">
        <w:instrText xml:space="preserve"> ADDIN EN.CITE &lt;EndNote&gt;&lt;Cite&gt;&lt;Author&gt;BÜKEN&lt;/Author&gt;&lt;Year&gt;2013&lt;/Year&gt;&lt;RecNum&gt;2279&lt;/RecNum&gt;&lt;DisplayText&gt;[18]&lt;/DisplayText&gt;&lt;record&gt;&lt;rec-number&gt;2279&lt;/rec-number&gt;&lt;foreign-keys&gt;&lt;key app="EN" db-id="zt2x5wra0xt000e99x6pdpa20f9522adff5v" timestamp="1500627748"&gt;2279&lt;/key&gt;&lt;/foreign-keys&gt;&lt;ref-type name="Web Page"&gt;12&lt;/ref-type&gt;&lt;contributors&gt;&lt;authors&gt;&lt;author&gt;&lt;style face="normal" font="default" charset="162" size="100%"&gt;Nüket ÖRNEK BÜKEN&lt;/style&gt;&lt;/author&gt;&lt;/authors&gt;&lt;/contributors&gt;&lt;titles&gt;&lt;title&gt;&lt;style face="normal" font="default" charset="162" size="100%"&gt;Kamu Vicdanına Çağrı Yapan Bir Sivil İtaatsizlik Örneği Olarak Gezi Parkı Olayları&lt;/style&gt;&lt;/title&gt;&lt;/titles&gt;&lt;volume&gt;&lt;style face="normal" font="default" charset="162" size="100%"&gt;2017&lt;/style&gt;&lt;/volume&gt;&lt;number&gt;&lt;style face="normal" font="default" charset="162" size="100%"&gt;21.07.2017&lt;/style&gt;&lt;/number&gt;&lt;dates&gt;&lt;year&gt;&lt;style face="normal" font="default" charset="162" size="100%"&gt;2013&lt;/style&gt;&lt;/year&gt;&lt;/dates&gt;&lt;publisher&gt;&lt;style face="normal" font="default" charset="162" size="100%"&gt;Sağlığın Sesi&lt;/style&gt;&lt;/publisher&gt;&lt;urls&gt;&lt;related-urls&gt;&lt;url&gt;http://www.sagliginsesi.com/kamu-vicdanina-cagri-yapan-bir-sivil-itaatsizlik-ornegi-olarak-gezi-parki-olaylari-4922h.htm&lt;/url&gt;&lt;/related-urls&gt;&lt;/urls&gt;&lt;/record&gt;&lt;/Cite&gt;&lt;/EndNote&gt;</w:instrText>
      </w:r>
      <w:r w:rsidRPr="00B8016B">
        <w:fldChar w:fldCharType="separate"/>
      </w:r>
      <w:r w:rsidRPr="00B8016B">
        <w:rPr>
          <w:noProof/>
        </w:rPr>
        <w:t>[18]</w:t>
      </w:r>
      <w:r w:rsidRPr="00B8016B">
        <w:fldChar w:fldCharType="end"/>
      </w:r>
    </w:p>
    <w:p w14:paraId="499A084E" w14:textId="7714A323" w:rsidR="001E5C6B" w:rsidRDefault="001E5C6B" w:rsidP="001C42FB">
      <w:pPr>
        <w:autoSpaceDE w:val="0"/>
        <w:autoSpaceDN w:val="0"/>
        <w:adjustRightInd w:val="0"/>
        <w:jc w:val="both"/>
      </w:pPr>
    </w:p>
    <w:p w14:paraId="783A903E" w14:textId="77777777" w:rsidR="00B8016B" w:rsidRDefault="00B8016B" w:rsidP="001C42FB">
      <w:pPr>
        <w:autoSpaceDE w:val="0"/>
        <w:autoSpaceDN w:val="0"/>
        <w:adjustRightInd w:val="0"/>
        <w:jc w:val="both"/>
      </w:pPr>
    </w:p>
    <w:p w14:paraId="3932D3F2" w14:textId="5F6A4A27" w:rsidR="009E17B7" w:rsidRDefault="009E17B7" w:rsidP="001C42FB">
      <w:pPr>
        <w:autoSpaceDE w:val="0"/>
        <w:autoSpaceDN w:val="0"/>
        <w:adjustRightInd w:val="0"/>
        <w:jc w:val="both"/>
      </w:pPr>
    </w:p>
    <w:p w14:paraId="0BAB9EE0" w14:textId="77777777" w:rsidR="009E17B7" w:rsidRPr="00B8016B" w:rsidRDefault="009E17B7" w:rsidP="001C42FB">
      <w:pPr>
        <w:autoSpaceDE w:val="0"/>
        <w:autoSpaceDN w:val="0"/>
        <w:adjustRightInd w:val="0"/>
        <w:jc w:val="both"/>
      </w:pPr>
    </w:p>
    <w:p w14:paraId="04D91F1C" w14:textId="051FD519" w:rsidR="00BB5EB8" w:rsidRPr="00B8016B" w:rsidRDefault="006A3943" w:rsidP="00831206">
      <w:pPr>
        <w:autoSpaceDE w:val="0"/>
        <w:autoSpaceDN w:val="0"/>
        <w:adjustRightInd w:val="0"/>
        <w:ind w:firstLine="708"/>
        <w:jc w:val="both"/>
        <w:rPr>
          <w:b/>
        </w:rPr>
      </w:pPr>
      <w:r w:rsidRPr="00B8016B">
        <w:rPr>
          <w:b/>
          <w:u w:val="single"/>
        </w:rPr>
        <w:t xml:space="preserve">Türkiye’de </w:t>
      </w:r>
      <w:r w:rsidR="00B549EE" w:rsidRPr="00B8016B">
        <w:rPr>
          <w:b/>
          <w:u w:val="single"/>
        </w:rPr>
        <w:t>Cumhuriyet Dönemi Açlık Grevleri</w:t>
      </w:r>
      <w:r w:rsidR="00B549EE" w:rsidRPr="00B8016B">
        <w:rPr>
          <w:b/>
        </w:rPr>
        <w:t xml:space="preserve">: </w:t>
      </w:r>
    </w:p>
    <w:p w14:paraId="0BC02453" w14:textId="77777777" w:rsidR="000A747C" w:rsidRPr="00B8016B" w:rsidRDefault="000A747C" w:rsidP="000A747C">
      <w:pPr>
        <w:autoSpaceDE w:val="0"/>
        <w:autoSpaceDN w:val="0"/>
        <w:adjustRightInd w:val="0"/>
        <w:jc w:val="both"/>
      </w:pPr>
    </w:p>
    <w:p w14:paraId="71F1D936" w14:textId="7E86FB40" w:rsidR="00423EA9" w:rsidRPr="00B8016B" w:rsidRDefault="00FE6130" w:rsidP="00B549EE">
      <w:pPr>
        <w:autoSpaceDE w:val="0"/>
        <w:autoSpaceDN w:val="0"/>
        <w:adjustRightInd w:val="0"/>
        <w:ind w:firstLine="708"/>
        <w:jc w:val="both"/>
      </w:pPr>
      <w:r w:rsidRPr="00B8016B">
        <w:t>Bilinen, ses getirmiş</w:t>
      </w:r>
      <w:r w:rsidR="00BB5EB8" w:rsidRPr="00B8016B">
        <w:t xml:space="preserve"> ilk açlık grevi Nazım Hikmet’in 1950’de başlattığı açlık grevidir.</w:t>
      </w:r>
      <w:r w:rsidR="00497270" w:rsidRPr="00B8016B">
        <w:fldChar w:fldCharType="begin"/>
      </w:r>
      <w:r w:rsidR="001C42FB" w:rsidRPr="00B8016B">
        <w:instrText xml:space="preserve"> ADDIN EN.CITE &lt;EndNote&gt;&lt;Cite&gt;&lt;Year&gt;1950&lt;/Year&gt;&lt;RecNum&gt;2259&lt;/RecNum&gt;&lt;DisplayText&gt;[19]&lt;/DisplayText&gt;&lt;record&gt;&lt;rec-number&gt;2259&lt;/rec-number&gt;&lt;foreign-keys&gt;&lt;key app="EN" db-id="zt2x5wra0xt000e99x6pdpa20f9522adff5v" timestamp="1500475178"&gt;2259&lt;/key&gt;&lt;/foreign-keys&gt;&lt;ref-type name="Newspaper Article"&gt;23&lt;/ref-type&gt;&lt;contributors&gt;&lt;/contributors&gt;&lt;titles&gt;&lt;title&gt;&lt;style face="normal" font="default" charset="162" size="100%"&gt;Açlık Grevinin 16. Günü Onbinlerce İnsan Vahşice İşlenen Bu Cinayeti Hükümete Haber Veriyor Nazımı Öldüremek İsteyenler Yargılanmalı&lt;/style&gt;&lt;/title&gt;&lt;secondary-title&gt;&lt;style face="normal" font="default" charset="162" size="100%"&gt;NazımHikmet&lt;/style&gt;&lt;/secondary-title&gt;&lt;/titles&gt;&lt;volume&gt;&lt;style face="normal" font="default" charset="162" size="100%"&gt;1&lt;/style&gt;&lt;/volume&gt;&lt;number&gt;&lt;style face="normal" font="default" charset="162" size="100%"&gt;1&lt;/style&gt;&lt;/number&gt;&lt;dates&gt;&lt;year&gt;&lt;style face="normal" font="default" charset="162" size="100%"&gt;1950&lt;/style&gt;&lt;/year&gt;&lt;pub-dates&gt;&lt;date&gt;&lt;style face="normal" font="default" charset="162" size="100%"&gt;18.05.1950&lt;/style&gt;&lt;/date&gt;&lt;/pub-dates&gt;&lt;/dates&gt;&lt;urls&gt;&lt;/urls&gt;&lt;custom2&gt;&lt;style face="normal" font="default" charset="162" size="100%"&gt;3&lt;/style&gt;&lt;/custom2&gt;&lt;/record&gt;&lt;/Cite&gt;&lt;/EndNote&gt;</w:instrText>
      </w:r>
      <w:r w:rsidR="00497270" w:rsidRPr="00B8016B">
        <w:fldChar w:fldCharType="separate"/>
      </w:r>
      <w:r w:rsidR="001C42FB" w:rsidRPr="00B8016B">
        <w:rPr>
          <w:noProof/>
        </w:rPr>
        <w:t>[19]</w:t>
      </w:r>
      <w:r w:rsidR="00497270" w:rsidRPr="00B8016B">
        <w:fldChar w:fldCharType="end"/>
      </w:r>
      <w:r w:rsidR="00497270" w:rsidRPr="00B8016B">
        <w:t xml:space="preserve"> </w:t>
      </w:r>
      <w:r w:rsidR="00BB5EB8" w:rsidRPr="00B8016B">
        <w:t xml:space="preserve">27 Mayıs </w:t>
      </w:r>
      <w:r w:rsidR="00323A18" w:rsidRPr="00B8016B">
        <w:t xml:space="preserve">1960 </w:t>
      </w:r>
      <w:r w:rsidR="00BB5EB8" w:rsidRPr="00B8016B">
        <w:t>Askeri Darbesiyle tutukl</w:t>
      </w:r>
      <w:r w:rsidR="00266C55" w:rsidRPr="00B8016B">
        <w:t>anan Celal Bayar da cezaevinde 2</w:t>
      </w:r>
      <w:r w:rsidR="00BB5EB8" w:rsidRPr="00B8016B">
        <w:t xml:space="preserve"> günlük süreli açlık grevi yapmıştır.</w:t>
      </w:r>
      <w:r w:rsidR="00497270" w:rsidRPr="00B8016B">
        <w:fldChar w:fldCharType="begin"/>
      </w:r>
      <w:r w:rsidR="001C42FB" w:rsidRPr="00B8016B">
        <w:instrText xml:space="preserve"> ADDIN EN.CITE &lt;EndNote&gt;&lt;Cite&gt;&lt;Author&gt;Nurettin GÜLMEZ&lt;/Author&gt;&lt;Year&gt;2014&lt;/Year&gt;&lt;RecNum&gt;2260&lt;/RecNum&gt;&lt;DisplayText&gt;[20]&lt;/DisplayText&gt;&lt;record&gt;&lt;rec-number&gt;2260&lt;/rec-number&gt;&lt;foreign-keys&gt;&lt;key app="EN" db-id="zt2x5wra0xt000e99x6pdpa20f9522adff5v" timestamp="1500475436"&gt;2260&lt;/key&gt;&lt;/foreign-keys&gt;&lt;ref-type name="Journal Article"&gt;17&lt;/ref-type&gt;&lt;contributors&gt;&lt;authors&gt;&lt;author&gt;&lt;style face="normal" font="default" size="100%"&gt;Nurettin GÜLMEZ&lt;/style&gt;&lt;style face="normal" font="default" charset="162" size="100%"&gt;, Süleyman AŞIK&lt;/style&gt;&lt;/author&gt;&lt;/authors&gt;&lt;/contributors&gt;&lt;titles&gt;&lt;title&gt;&lt;style face="normal" font="default" size="100%"&gt;CELAL BAYAR’IN KAYSER&lt;/style&gt;&lt;style face="normal" font="default" charset="162" size="100%"&gt;İ CEZAEVİ&lt;/style&gt;&lt;style face="normal" font="default" size="100%"&gt;’NDEN&lt;/style&gt;&lt;style face="normal" font="default" charset="162" size="100%"&gt; &lt;/style&gt;&lt;style face="normal" font="default" size="100%"&gt;TAHL&lt;/style&gt;&lt;style face="normal" font="default" charset="162" size="100%"&gt;İYELERİNİN BASINA YANSIMALARI&lt;/style&gt;&lt;/title&gt;&lt;secondary-title&gt;&lt;style face="normal" font="default" size="100%"&gt;Ça&lt;/style&gt;&lt;style face="normal" font="default" charset="162" size="100%"&gt;ğdaş Türkiye Tarihi Araştırmaları Dergisi&lt;/style&gt;&lt;/secondary-title&gt;&lt;/titles&gt;&lt;periodical&gt;&lt;full-title&gt;Çağdaş Türkiye Tarihi Araştırmaları Dergisi&lt;/full-title&gt;&lt;/periodical&gt;&lt;pages&gt;&lt;style face="normal" font="default" charset="162" size="100%"&gt;249-282&lt;/style&gt;&lt;/pages&gt;&lt;volume&gt;&lt;style face="normal" font="default" charset="162" size="100%"&gt;14&lt;/style&gt;&lt;/volume&gt;&lt;number&gt;&lt;style face="normal" font="default" charset="162" size="100%"&gt;29&lt;/style&gt;&lt;/number&gt;&lt;section&gt;&lt;style face="normal" font="default" charset="162" size="100%"&gt;249&lt;/style&gt;&lt;/section&gt;&lt;dates&gt;&lt;year&gt;&lt;style face="normal" font="default" charset="162" size="100%"&gt;2014&lt;/style&gt;&lt;/year&gt;&lt;/dates&gt;&lt;urls&gt;&lt;/urls&gt;&lt;/record&gt;&lt;/Cite&gt;&lt;/EndNote&gt;</w:instrText>
      </w:r>
      <w:r w:rsidR="00497270" w:rsidRPr="00B8016B">
        <w:fldChar w:fldCharType="separate"/>
      </w:r>
      <w:r w:rsidR="001C42FB" w:rsidRPr="00B8016B">
        <w:rPr>
          <w:noProof/>
        </w:rPr>
        <w:t>[20]</w:t>
      </w:r>
      <w:r w:rsidR="00497270" w:rsidRPr="00B8016B">
        <w:fldChar w:fldCharType="end"/>
      </w:r>
      <w:r w:rsidR="00497270" w:rsidRPr="00B8016B">
        <w:t xml:space="preserve"> </w:t>
      </w:r>
      <w:r w:rsidR="00423EA9" w:rsidRPr="00B8016B">
        <w:t>Bir diğer ses getiren açlık grevi de Deniz Gezmiş, Yusuf Aslan, Hüseyin İna</w:t>
      </w:r>
      <w:r w:rsidR="007E229E" w:rsidRPr="00B8016B">
        <w:t>n</w:t>
      </w:r>
      <w:r w:rsidR="00423EA9" w:rsidRPr="00B8016B">
        <w:t>’ın idam edilmelerinden hemen önce, 1972’de başlattıkları açlık grevidir.</w:t>
      </w:r>
      <w:r w:rsidR="00497270" w:rsidRPr="00B8016B">
        <w:fldChar w:fldCharType="begin"/>
      </w:r>
      <w:r w:rsidR="001C42FB" w:rsidRPr="00B8016B">
        <w:instrText xml:space="preserve"> ADDIN EN.CITE &lt;EndNote&gt;&lt;Cite&gt;&lt;Author&gt;Bargu&lt;/Author&gt;&lt;Year&gt;2014&lt;/Year&gt;&lt;RecNum&gt;2261&lt;/RecNum&gt;&lt;DisplayText&gt;[21]&lt;/DisplayText&gt;&lt;record&gt;&lt;rec-number&gt;2261&lt;/rec-number&gt;&lt;foreign-keys&gt;&lt;key app="EN" db-id="zt2x5wra0xt000e99x6pdpa20f9522adff5v" timestamp="1500475485"&gt;2261&lt;/key&gt;&lt;/foreign-keys&gt;&lt;ref-type name="Book"&gt;6&lt;/ref-type&gt;&lt;contributors&gt;&lt;authors&gt;&lt;author&gt;Bargu, Banu&lt;/author&gt;&lt;/authors&gt;&lt;/contributors&gt;&lt;titles&gt;&lt;title&gt;Starve and Immolate: The Politics of Human Weapons&lt;/title&gt;&lt;/titles&gt;&lt;dates&gt;&lt;year&gt;2014&lt;/year&gt;&lt;/dates&gt;&lt;publisher&gt;Columbia University Press&lt;/publisher&gt;&lt;isbn&gt;0231163401&lt;/isbn&gt;&lt;urls&gt;&lt;/urls&gt;&lt;/record&gt;&lt;/Cite&gt;&lt;/EndNote&gt;</w:instrText>
      </w:r>
      <w:r w:rsidR="00497270" w:rsidRPr="00B8016B">
        <w:fldChar w:fldCharType="separate"/>
      </w:r>
      <w:r w:rsidR="001C42FB" w:rsidRPr="00B8016B">
        <w:rPr>
          <w:noProof/>
        </w:rPr>
        <w:t>[21]</w:t>
      </w:r>
      <w:r w:rsidR="00497270" w:rsidRPr="00B8016B">
        <w:fldChar w:fldCharType="end"/>
      </w:r>
      <w:r w:rsidR="00423EA9" w:rsidRPr="00B8016B">
        <w:t xml:space="preserve"> </w:t>
      </w:r>
    </w:p>
    <w:p w14:paraId="7A0837B2" w14:textId="77777777" w:rsidR="00423EA9" w:rsidRPr="00B8016B" w:rsidRDefault="00423EA9" w:rsidP="002711BF">
      <w:pPr>
        <w:autoSpaceDE w:val="0"/>
        <w:autoSpaceDN w:val="0"/>
        <w:adjustRightInd w:val="0"/>
        <w:jc w:val="both"/>
      </w:pPr>
    </w:p>
    <w:p w14:paraId="0C445C64" w14:textId="77777777" w:rsidR="00BA6DD3" w:rsidRDefault="006A3943" w:rsidP="00B549EE">
      <w:pPr>
        <w:autoSpaceDE w:val="0"/>
        <w:autoSpaceDN w:val="0"/>
        <w:adjustRightInd w:val="0"/>
        <w:ind w:firstLine="708"/>
        <w:jc w:val="both"/>
      </w:pPr>
      <w:r w:rsidRPr="00B8016B">
        <w:t xml:space="preserve">1982 yılında </w:t>
      </w:r>
      <w:r w:rsidR="00956DE5" w:rsidRPr="00B8016B">
        <w:t>dört</w:t>
      </w:r>
      <w:r w:rsidRPr="00B8016B">
        <w:t xml:space="preserve">, 1984 yılında </w:t>
      </w:r>
      <w:r w:rsidR="00956DE5" w:rsidRPr="00B8016B">
        <w:t>altı</w:t>
      </w:r>
      <w:r w:rsidRPr="00B8016B">
        <w:t xml:space="preserve"> ve 1996 yılında </w:t>
      </w:r>
      <w:r w:rsidR="00956DE5" w:rsidRPr="00B8016B">
        <w:t>on iki</w:t>
      </w:r>
      <w:r w:rsidRPr="00B8016B">
        <w:t xml:space="preserve"> kişinin yaşamını yitirmesine neden olan açlık grevleri</w:t>
      </w:r>
      <w:r w:rsidR="00F34A80" w:rsidRPr="00B8016B">
        <w:t>,</w:t>
      </w:r>
      <w:r w:rsidR="00BB5EB8" w:rsidRPr="00B8016B">
        <w:t xml:space="preserve"> ölümle sonuçlanan</w:t>
      </w:r>
      <w:r w:rsidRPr="00B8016B">
        <w:t xml:space="preserve"> ilk </w:t>
      </w:r>
      <w:r w:rsidR="00BB5EB8" w:rsidRPr="00B8016B">
        <w:t xml:space="preserve">açlık grevleri </w:t>
      </w:r>
      <w:r w:rsidRPr="00B8016B">
        <w:t>olarak sıralanabilir.</w:t>
      </w:r>
      <w:r w:rsidR="00497270" w:rsidRPr="00B8016B">
        <w:fldChar w:fldCharType="begin"/>
      </w:r>
      <w:r w:rsidR="001C42FB" w:rsidRPr="00B8016B">
        <w:instrText xml:space="preserve"> ADDIN EN.CITE &lt;EndNote&gt;&lt;Cite&gt;&lt;Author&gt;ALTUN&lt;/Author&gt;&lt;RecNum&gt;2262&lt;/RecNum&gt;&lt;DisplayText&gt;[22]&lt;/DisplayText&gt;&lt;record&gt;&lt;rec-number&gt;2262&lt;/rec-number&gt;&lt;foreign-keys&gt;&lt;key app="EN" db-id="zt2x5wra0xt000e99x6pdpa20f9522adff5v" timestamp="1500475589"&gt;2262&lt;/key&gt;&lt;/foreign-keys&gt;&lt;ref-type name="Journal Article"&gt;17&lt;/ref-type&gt;&lt;contributors&gt;&lt;authors&gt;&lt;author&gt;ALTUN, Gürcan&lt;/author&gt;&lt;author&gt;ALTUN, Betül UĞUR&lt;/author&gt;&lt;/authors&gt;&lt;/contributors&gt;&lt;titles&gt;&lt;title&gt;Açlık ve Açlık Grevlerinin Klinik, Etik ve Hukuki Açıdan Değerlendirilmesi&lt;/title&gt;&lt;/titles&gt;&lt;dates&gt;&lt;/dates&gt;&lt;urls&gt;&lt;/urls&gt;&lt;/record&gt;&lt;/Cite&gt;&lt;/EndNote&gt;</w:instrText>
      </w:r>
      <w:r w:rsidR="00497270" w:rsidRPr="00B8016B">
        <w:fldChar w:fldCharType="separate"/>
      </w:r>
      <w:r w:rsidR="001C42FB" w:rsidRPr="00B8016B">
        <w:rPr>
          <w:noProof/>
        </w:rPr>
        <w:t>[22]</w:t>
      </w:r>
      <w:r w:rsidR="00497270" w:rsidRPr="00B8016B">
        <w:fldChar w:fldCharType="end"/>
      </w:r>
      <w:r w:rsidR="00497270" w:rsidRPr="00B8016B">
        <w:t xml:space="preserve"> </w:t>
      </w:r>
      <w:r w:rsidR="00B54AB7" w:rsidRPr="00B8016B">
        <w:t>1984’te başlatılan açlık grevlerindeki talepler de İrlanda’dakilere çok benzerdi</w:t>
      </w:r>
      <w:r w:rsidR="00796351" w:rsidRPr="00B8016B">
        <w:t>;</w:t>
      </w:r>
      <w:r w:rsidRPr="00B8016B">
        <w:t xml:space="preserve"> </w:t>
      </w:r>
      <w:r w:rsidR="00F34A80" w:rsidRPr="00B8016B">
        <w:t xml:space="preserve">talepler </w:t>
      </w:r>
      <w:r w:rsidR="00796351" w:rsidRPr="00B8016B">
        <w:t>t</w:t>
      </w:r>
      <w:r w:rsidR="00B54AB7" w:rsidRPr="00B8016B">
        <w:t>ek tip elbise uygulamasının kaldırılması, işkencelerin sona ermesi,</w:t>
      </w:r>
      <w:r w:rsidR="00B549EE" w:rsidRPr="00B8016B">
        <w:t xml:space="preserve"> </w:t>
      </w:r>
      <w:r w:rsidR="00B54AB7" w:rsidRPr="00B8016B">
        <w:t>insani ve sosyal yaşam koşullarının düzenlenmesi, siyasi tutukluluk hakkının tanınmasıydı.</w:t>
      </w:r>
      <w:r w:rsidR="00497270" w:rsidRPr="00B8016B">
        <w:fldChar w:fldCharType="begin"/>
      </w:r>
      <w:r w:rsidR="001C42FB" w:rsidRPr="00B8016B">
        <w:instrText xml:space="preserve"> ADDIN EN.CITE &lt;EndNote&gt;&lt;Cite&gt;&lt;Author&gt;Bargu&lt;/Author&gt;&lt;Year&gt;2014&lt;/Year&gt;&lt;RecNum&gt;2261&lt;/RecNum&gt;&lt;DisplayText&gt;[21]&lt;/DisplayText&gt;&lt;record&gt;&lt;rec-number&gt;2261&lt;/rec-number&gt;&lt;foreign-keys&gt;&lt;key app="EN" db-id="zt2x5wra0xt000e99x6pdpa20f9522adff5v" timestamp="1500475485"&gt;2261&lt;/key&gt;&lt;/foreign-keys&gt;&lt;ref-type name="Book"&gt;6&lt;/ref-type&gt;&lt;contributors&gt;&lt;authors&gt;&lt;author&gt;Bargu, Banu&lt;/author&gt;&lt;/authors&gt;&lt;/contributors&gt;&lt;titles&gt;&lt;title&gt;Starve and Immolate: The Politics of Human Weapons&lt;/title&gt;&lt;/titles&gt;&lt;dates&gt;&lt;year&gt;2014&lt;/year&gt;&lt;/dates&gt;&lt;publisher&gt;Columbia University Press&lt;/publisher&gt;&lt;isbn&gt;0231163401&lt;/isbn&gt;&lt;urls&gt;&lt;/urls&gt;&lt;/record&gt;&lt;/Cite&gt;&lt;/EndNote&gt;</w:instrText>
      </w:r>
      <w:r w:rsidR="00497270" w:rsidRPr="00B8016B">
        <w:fldChar w:fldCharType="separate"/>
      </w:r>
      <w:r w:rsidR="001C42FB" w:rsidRPr="00B8016B">
        <w:rPr>
          <w:noProof/>
        </w:rPr>
        <w:t>[21]</w:t>
      </w:r>
      <w:r w:rsidR="00497270" w:rsidRPr="00B8016B">
        <w:fldChar w:fldCharType="end"/>
      </w:r>
      <w:r w:rsidR="00497270" w:rsidRPr="00B8016B">
        <w:t xml:space="preserve"> </w:t>
      </w:r>
      <w:r w:rsidR="00BB5EB8" w:rsidRPr="00B8016B">
        <w:t>1985 ve 1987 yıllarında da farklı cezaevlerinde açlık grevleri yapılmıştır.</w:t>
      </w:r>
      <w:r w:rsidR="003A679E" w:rsidRPr="00B8016B">
        <w:t xml:space="preserve"> </w:t>
      </w:r>
    </w:p>
    <w:p w14:paraId="4D65042A" w14:textId="77777777" w:rsidR="00BA6DD3" w:rsidRDefault="00BA6DD3" w:rsidP="00B549EE">
      <w:pPr>
        <w:autoSpaceDE w:val="0"/>
        <w:autoSpaceDN w:val="0"/>
        <w:adjustRightInd w:val="0"/>
        <w:ind w:firstLine="708"/>
        <w:jc w:val="both"/>
      </w:pPr>
    </w:p>
    <w:p w14:paraId="7439D3D1" w14:textId="2AFEE9E8" w:rsidR="002634F3" w:rsidRPr="003E0EE3" w:rsidRDefault="003A679E" w:rsidP="002634F3">
      <w:pPr>
        <w:autoSpaceDE w:val="0"/>
        <w:autoSpaceDN w:val="0"/>
        <w:adjustRightInd w:val="0"/>
        <w:ind w:firstLine="708"/>
        <w:jc w:val="both"/>
      </w:pPr>
      <w:r w:rsidRPr="00B8016B">
        <w:t>2000–2007 yılları arasında, F tipi</w:t>
      </w:r>
      <w:r w:rsidR="006A3943" w:rsidRPr="00B8016B">
        <w:t xml:space="preserve"> cezaevlerine karşı</w:t>
      </w:r>
      <w:r w:rsidR="00423EA9" w:rsidRPr="00B8016B">
        <w:t xml:space="preserve"> başlatılmış olan</w:t>
      </w:r>
      <w:r w:rsidR="00BB5EB8" w:rsidRPr="00B8016B">
        <w:t xml:space="preserve"> </w:t>
      </w:r>
      <w:r w:rsidR="006A3943" w:rsidRPr="00B8016B">
        <w:t>açlık grevi/ölüm orucu eylemlerine yüzlerce kişi katılmış; 48’i cezaevinde, 13’ü tahliye olduktan sonra, 7’si de destekçilerden olmak üzere toplam 68 insanın ölümü ile sonuçlanmıştır.</w:t>
      </w:r>
      <w:r w:rsidR="00497270" w:rsidRPr="00B8016B">
        <w:fldChar w:fldCharType="begin"/>
      </w:r>
      <w:r w:rsidR="001C42FB" w:rsidRPr="00B8016B">
        <w:instrText xml:space="preserve"> ADDIN EN.CITE &lt;EndNote&gt;&lt;Cite&gt;&lt;Author&gt;ALTUN&lt;/Author&gt;&lt;RecNum&gt;2262&lt;/RecNum&gt;&lt;DisplayText&gt;[22]&lt;/DisplayText&gt;&lt;record&gt;&lt;rec-number&gt;2262&lt;/rec-number&gt;&lt;foreign-keys&gt;&lt;key app="EN" db-id="zt2x5wra0xt000e99x6pdpa20f9522adff5v" timestamp="1500475589"&gt;2262&lt;/key&gt;&lt;/foreign-keys&gt;&lt;ref-type name="Journal Article"&gt;17&lt;/ref-type&gt;&lt;contributors&gt;&lt;authors&gt;&lt;author&gt;ALTUN, Gürcan&lt;/author&gt;&lt;author&gt;ALTUN, Betül UĞUR&lt;/author&gt;&lt;/authors&gt;&lt;/contributors&gt;&lt;titles&gt;&lt;title&gt;Açlık ve Açlık Grevlerinin Klinik, Etik ve Hukuki Açıdan Değerlendirilmesi&lt;/title&gt;&lt;/titles&gt;&lt;dates&gt;&lt;/dates&gt;&lt;urls&gt;&lt;/urls&gt;&lt;/record&gt;&lt;/Cite&gt;&lt;/EndNote&gt;</w:instrText>
      </w:r>
      <w:r w:rsidR="00497270" w:rsidRPr="00B8016B">
        <w:fldChar w:fldCharType="separate"/>
      </w:r>
      <w:r w:rsidR="001C42FB" w:rsidRPr="00B8016B">
        <w:rPr>
          <w:noProof/>
        </w:rPr>
        <w:t>[22]</w:t>
      </w:r>
      <w:r w:rsidR="00497270" w:rsidRPr="00B8016B">
        <w:fldChar w:fldCharType="end"/>
      </w:r>
      <w:r w:rsidR="002634F3">
        <w:t xml:space="preserve"> </w:t>
      </w:r>
      <w:r w:rsidR="002634F3" w:rsidRPr="003E0EE3">
        <w:t>Bu süreçte, TTB ve bağlı odaları da sorunlar yaşamıştır. İçişleri Bakanlığınca 2001 yılında, Bursa Tabip Odasından açlık grevleri için giden heyet</w:t>
      </w:r>
      <w:r w:rsidR="00822AA0" w:rsidRPr="003E0EE3">
        <w:t xml:space="preserve"> hakkında</w:t>
      </w:r>
      <w:r w:rsidR="002634F3" w:rsidRPr="003E0EE3">
        <w:t xml:space="preserve"> ‘</w:t>
      </w:r>
      <w:r w:rsidR="002634F3" w:rsidRPr="003E0EE3">
        <w:rPr>
          <w:i/>
        </w:rPr>
        <w:t xml:space="preserve">tabip heyetinin cezaevine geliş amacının, ölüm orucunda bulunan hükümlüleri muayene ve tedavi etmek ve eylemlerinden vazgeçirmek için çaba sarf etmek olması gerekirken; fiziki muayene yapmadıkları, ölüm orucunda bulunan </w:t>
      </w:r>
      <w:r w:rsidR="005700C8" w:rsidRPr="003E0EE3">
        <w:rPr>
          <w:i/>
        </w:rPr>
        <w:t>mahkûmların</w:t>
      </w:r>
      <w:r w:rsidR="002634F3" w:rsidRPr="003E0EE3">
        <w:rPr>
          <w:i/>
        </w:rPr>
        <w:t xml:space="preserve"> eylemlerini destekleyici mesajlar vererek cesaretlendirdikleri, </w:t>
      </w:r>
      <w:r w:rsidR="005700C8" w:rsidRPr="003E0EE3">
        <w:rPr>
          <w:i/>
        </w:rPr>
        <w:t>mahkûmların</w:t>
      </w:r>
      <w:r w:rsidR="002634F3" w:rsidRPr="003E0EE3">
        <w:rPr>
          <w:i/>
        </w:rPr>
        <w:t xml:space="preserve"> mesajlarını dışarı ulaştırma gayreti içinde oldukları…’</w:t>
      </w:r>
      <w:r w:rsidR="002634F3" w:rsidRPr="003E0EE3">
        <w:t xml:space="preserve"> denilerek TTB’den soruşturma açması istenmiştir. TTB başvuruyu, </w:t>
      </w:r>
      <w:r w:rsidR="002634F3" w:rsidRPr="003E0EE3">
        <w:rPr>
          <w:i/>
        </w:rPr>
        <w:t xml:space="preserve">‘Bu meslektaşlarımız; konu ile ilgili yetkinlikleri olan hekimlerdir ve tüm süreçte TTB Merkez Konseyi ile işbirliği içinde, ülkemizdeki yasalar (Tıbbi Deontoloji Tüzüğü, Tıp Meslek Ahlak Kuralları, Sağlık Bakanlığı Hasta Hakları Yönetmeliği gibi) ve diğer ulusal, </w:t>
      </w:r>
      <w:r w:rsidR="005700C8" w:rsidRPr="003E0EE3">
        <w:rPr>
          <w:i/>
        </w:rPr>
        <w:t>uluslararası</w:t>
      </w:r>
      <w:r w:rsidR="002634F3" w:rsidRPr="003E0EE3">
        <w:rPr>
          <w:i/>
        </w:rPr>
        <w:t xml:space="preserve"> belgeler ışığında, çok özverili biçimde iyi hekimlik yapmışlardır. Aslında anılan yasa ve belgelerde de ifade edilen ve zorunlu olan, gizlilik hakkı, bilgilendirme hakkı, bilgilendirilmiş onam gibi hakların korunabildiği iyi bir hasta/hekim ilişkisinin sağlanabileceği ortamın, yönetimlerce sağlanamamış olmasına karşın ortamdaki herkese yararlı olabilmek amacıyla çabalamışlar, örneğin daha sonra tutanak tutan idari elemanların varlığında bile kişilere hekimlik hizmeti vermişlerdir. Bu özverilerinin karşılığı yoktur, ödül beklemezler, buna rağmen, hem de çelişkili tutanaklara dayanarak </w:t>
      </w:r>
      <w:r w:rsidR="005700C8" w:rsidRPr="003E0EE3">
        <w:rPr>
          <w:i/>
        </w:rPr>
        <w:t>şikâyet</w:t>
      </w:r>
      <w:r w:rsidR="002634F3" w:rsidRPr="003E0EE3">
        <w:rPr>
          <w:i/>
        </w:rPr>
        <w:t xml:space="preserve"> edilmelerini ise anlamamız mümkün değildir. Türk Tabipleri Birliği Merkez Konseyi; meslektaşlarımızın onurlu hekimlik faaliyetlerini izlemiştir, bizlere ilettikleri raporlara ve onların da elinde olan tüm tutanaklara vakıf olmuştur ve yaptıkları işlemlerde herhangi bir sorun olmadığını düşünmektedir.’ </w:t>
      </w:r>
      <w:r w:rsidR="002634F3" w:rsidRPr="003E0EE3">
        <w:t xml:space="preserve">şeklinde cevaplamıştır. </w:t>
      </w:r>
      <w:r w:rsidR="002634F3" w:rsidRPr="003E0EE3">
        <w:fldChar w:fldCharType="begin"/>
      </w:r>
      <w:r w:rsidR="002634F3" w:rsidRPr="003E0EE3">
        <w:instrText xml:space="preserve"> ADDIN EN.CITE &lt;EndNote&gt;&lt;Cite&gt;&lt;Author&gt;KONSEYİ&lt;/Author&gt;&lt;Year&gt;2002&lt;/Year&gt;&lt;RecNum&gt;2283&lt;/RecNum&gt;&lt;DisplayText&gt;[23]&lt;/DisplayText&gt;&lt;record&gt;&lt;rec-number&gt;2283&lt;/rec-number&gt;&lt;foreign-keys&gt;&lt;key app="EN" db-id="zt2x5wra0xt000e99x6pdpa20f9522adff5v" timestamp="1500981816"&gt;2283&lt;/key&gt;&lt;/foreign-keys&gt;&lt;ref-type name="Web Page"&gt;12&lt;/ref-type&gt;&lt;contributors&gt;&lt;authors&gt;&lt;author&gt;&lt;style face="normal" font="default" size="100%"&gt;TÜRK TAB&lt;/style&gt;&lt;style face="normal" font="default" charset="162" size="100%"&gt;İPLERİ BİRLİĞİ MERKEZ KONSEYİ&lt;/style&gt;&lt;/author&gt;&lt;/authors&gt;&lt;/contributors&gt;&lt;titles&gt;&lt;title&gt;&lt;style face="normal" font="default" size="100%"&gt;TÜRK TAB&lt;/style&gt;&lt;style face="normal" font="default" charset="162" size="100%"&gt;İPLERİ BİRLİĞİ MERKEZ KONSEYİ 2000-2002 ÇALIŞMA RAPORU&lt;/style&gt;&lt;/title&gt;&lt;/titles&gt;&lt;dates&gt;&lt;year&gt;&lt;style face="normal" font="default" charset="162" size="100%"&gt;2002&lt;/style&gt;&lt;/year&gt;&lt;/dates&gt;&lt;pub-location&gt;&lt;style face="normal" font="default" charset="162" size="100%"&gt;Ankara&lt;/style&gt;&lt;/pub-location&gt;&lt;urls&gt;&lt;related-urls&gt;&lt;url&gt;https://www.ttb.org.tr/c_rapor/2000-2002/2000-2002_b.pdf&lt;/url&gt;&lt;/related-urls&gt;&lt;/urls&gt;&lt;custom1&gt;&lt;style face="normal" font="default" charset="162" size="100%"&gt;2017&lt;/style&gt;&lt;/custom1&gt;&lt;custom2&gt;&lt;style face="normal" font="default" charset="162" size="100%"&gt;25.07.2017&lt;/style&gt;&lt;/custom2&gt;&lt;/record&gt;&lt;/Cite&gt;&lt;/EndNote&gt;</w:instrText>
      </w:r>
      <w:r w:rsidR="002634F3" w:rsidRPr="003E0EE3">
        <w:fldChar w:fldCharType="separate"/>
      </w:r>
      <w:r w:rsidR="002634F3" w:rsidRPr="003E0EE3">
        <w:rPr>
          <w:noProof/>
        </w:rPr>
        <w:t>[23]</w:t>
      </w:r>
      <w:r w:rsidR="002634F3" w:rsidRPr="003E0EE3">
        <w:fldChar w:fldCharType="end"/>
      </w:r>
      <w:r w:rsidR="002634F3" w:rsidRPr="003E0EE3">
        <w:t xml:space="preserve"> TTB konuyla ilgili yaptığı basın açıklamasında da </w:t>
      </w:r>
      <w:r w:rsidR="002634F3" w:rsidRPr="003E0EE3">
        <w:rPr>
          <w:i/>
        </w:rPr>
        <w:t>‘</w:t>
      </w:r>
      <w:r w:rsidR="00822AA0" w:rsidRPr="003E0EE3">
        <w:rPr>
          <w:i/>
        </w:rPr>
        <w:t>…</w:t>
      </w:r>
      <w:r w:rsidR="002634F3" w:rsidRPr="003E0EE3">
        <w:rPr>
          <w:i/>
        </w:rPr>
        <w:t>Hükümetler açlık grevlerinde ellerini hekimlerle yıkarlar</w:t>
      </w:r>
      <w:r w:rsidR="00822AA0" w:rsidRPr="003E0EE3">
        <w:rPr>
          <w:i/>
        </w:rPr>
        <w:t>,</w:t>
      </w:r>
      <w:r w:rsidR="002634F3" w:rsidRPr="003E0EE3">
        <w:rPr>
          <w:i/>
        </w:rPr>
        <w:t xml:space="preserve"> sözü İngiliz hekim örgütü tarafından söylenmiş ancak ülkemizde yaşanan ölümlerle birlikte, yaşanan bu ölümlerdeki sorumluluklarını gizlemeye çalışanların çabaları sonucu ülkemizde de karşılık bulmaya çalışan bir söz haline gelmiştir.’</w:t>
      </w:r>
      <w:r w:rsidR="002634F3" w:rsidRPr="003E0EE3">
        <w:t xml:space="preserve"> sözleriyle tepkisini ortaya koymuştur.</w:t>
      </w:r>
      <w:r w:rsidR="002634F3" w:rsidRPr="003E0EE3">
        <w:fldChar w:fldCharType="begin"/>
      </w:r>
      <w:r w:rsidR="002634F3" w:rsidRPr="003E0EE3">
        <w:instrText xml:space="preserve"> ADDIN EN.CITE &lt;EndNote&gt;&lt;Cite&gt;&lt;Year&gt;2001&lt;/Year&gt;&lt;RecNum&gt;2284&lt;/RecNum&gt;&lt;DisplayText&gt;[24]&lt;/DisplayText&gt;&lt;record&gt;&lt;rec-number&gt;2284&lt;/rec-number&gt;&lt;foreign-keys&gt;&lt;key app="EN" db-id="zt2x5wra0xt000e99x6pdpa20f9522adff5v" timestamp="1500983872"&gt;2284&lt;/key&gt;&lt;/foreign-keys&gt;&lt;ref-type name="Web Page"&gt;12&lt;/ref-type&gt;&lt;contributors&gt;&lt;/contributors&gt;&lt;titles&gt;&lt;title&gt;&lt;style face="normal" font="default" size="100%"&gt;HEK&lt;/style&gt;&lt;style face="normal" font="default" charset="162" size="100%"&gt;İMLİK, HEKİMLİĞİN BAĞIMSIZ MESLEKİ TUTUMU, TÜRK TABİPLERİ BİRLİĞİ MERKEZ KONSEYİ YARGILANIYOR!&lt;/style&gt;&lt;/title&gt;&lt;/titles&gt;&lt;dates&gt;&lt;year&gt;&lt;style face="normal" font="default" charset="162" size="100%"&gt;2001&lt;/style&gt;&lt;/year&gt;&lt;/dates&gt;&lt;urls&gt;&lt;related-urls&gt;&lt;url&gt;http://www.ttb.org.tr/eweb/BASIN/mayis01/18_0.html&lt;/url&gt;&lt;/related-urls&gt;&lt;/urls&gt;&lt;custom1&gt;&lt;style face="normal" font="default" charset="162" size="100%"&gt;2017&lt;/style&gt;&lt;/custom1&gt;&lt;custom2&gt;&lt;style face="normal" font="default" charset="162" size="100%"&gt;25.07.2017&lt;/style&gt;&lt;/custom2&gt;&lt;/record&gt;&lt;/Cite&gt;&lt;/EndNote&gt;</w:instrText>
      </w:r>
      <w:r w:rsidR="002634F3" w:rsidRPr="003E0EE3">
        <w:fldChar w:fldCharType="separate"/>
      </w:r>
      <w:r w:rsidR="002634F3" w:rsidRPr="003E0EE3">
        <w:rPr>
          <w:noProof/>
        </w:rPr>
        <w:t>[24]</w:t>
      </w:r>
      <w:r w:rsidR="002634F3" w:rsidRPr="003E0EE3">
        <w:fldChar w:fldCharType="end"/>
      </w:r>
      <w:r w:rsidR="002634F3" w:rsidRPr="003E0EE3">
        <w:t xml:space="preserve"> Bu kez hekimler hakkında adli dava açılmış ve beraat etmişlerdir. </w:t>
      </w:r>
    </w:p>
    <w:p w14:paraId="6E2467AE" w14:textId="77777777" w:rsidR="002634F3" w:rsidRPr="003E0EE3" w:rsidRDefault="002634F3" w:rsidP="002634F3">
      <w:pPr>
        <w:autoSpaceDE w:val="0"/>
        <w:autoSpaceDN w:val="0"/>
        <w:adjustRightInd w:val="0"/>
        <w:ind w:firstLine="708"/>
        <w:jc w:val="both"/>
      </w:pPr>
    </w:p>
    <w:p w14:paraId="244B9D3C" w14:textId="77777777" w:rsidR="00FF232E" w:rsidRDefault="002634F3" w:rsidP="002634F3">
      <w:pPr>
        <w:autoSpaceDE w:val="0"/>
        <w:autoSpaceDN w:val="0"/>
        <w:adjustRightInd w:val="0"/>
        <w:ind w:firstLine="708"/>
        <w:jc w:val="both"/>
      </w:pPr>
      <w:r w:rsidRPr="003E0EE3">
        <w:t xml:space="preserve">Açlık grevleri bağlamında TTB Merkez Konseyi ve Yüksek Onur Kurulu’na da davalar açılmıştır.  2001 yılında TTB Yüksek Onur Kurulu’na </w:t>
      </w:r>
      <w:r w:rsidRPr="003E0EE3">
        <w:rPr>
          <w:i/>
        </w:rPr>
        <w:t>‘intihara ikna etmek’</w:t>
      </w:r>
      <w:r w:rsidRPr="003E0EE3">
        <w:t xml:space="preserve"> ve TTB Merkez Konseyi’ne de </w:t>
      </w:r>
      <w:r w:rsidRPr="003E0EE3">
        <w:rPr>
          <w:i/>
        </w:rPr>
        <w:t>‘amaçları dışında faaliyet göstermek’</w:t>
      </w:r>
      <w:r w:rsidR="00822AA0" w:rsidRPr="003E0EE3">
        <w:rPr>
          <w:i/>
        </w:rPr>
        <w:t xml:space="preserve"> </w:t>
      </w:r>
      <w:r w:rsidRPr="003E0EE3">
        <w:t>ten dava açılmıştır. TTB tutumunu ‘</w:t>
      </w:r>
      <w:r w:rsidR="00E002F9">
        <w:t>…</w:t>
      </w:r>
      <w:r w:rsidRPr="003E0EE3">
        <w:rPr>
          <w:i/>
        </w:rPr>
        <w:t xml:space="preserve">Öncelikle belirtmeliyiz ki ölüm orucu gibi yaşamı tehdit eden ve hekimliğin temel felsefesine aykırı bir eylem sürecinde hekimlik ahlakının evrensel standartlarını izlemek bir örgüt için en zor görevdir ve Türk Tabipleri Birliği ne yazık ki bu görevi defalarca üstlenmek zorunda kalmıştır. Türk Tabipleri Birliği olayların başından itibaren hem açlık grevini sürdürenlere tıbbi bakım vermeye çalışmış (çünkü tutuklu ve </w:t>
      </w:r>
      <w:r w:rsidR="00BD7DC1" w:rsidRPr="003E0EE3">
        <w:rPr>
          <w:i/>
        </w:rPr>
        <w:t>mahkûmlar</w:t>
      </w:r>
      <w:r w:rsidRPr="003E0EE3">
        <w:rPr>
          <w:i/>
        </w:rPr>
        <w:t xml:space="preserve"> başka bir sağlık hizmet seçeneğini kabul etmemektedir), hem de olayların barışçı bir şekilde çözümlenmesi sürecine Adalet Bakanlığı yetkililerinin izniyle katkıda bulunmuştur. TTB, bu görevlerini yaparken Dünya Tabipleri Birliği Bildirgelerinin kamuoyunca anlaşılması için çaba göstermiştir. Şimdiye kadar Türk Tabipleri Birliği sözcüleri bu bildirgede yer almayan hiçbir sözcüğü söylememişlerdir. Bütün bu süreç boyunca hem kamuoyunu oluşturanlar hem de devletin ilgili birimleri Türk Tabipleri Birliğinden ölüm orucundakilerin zorla beslenmesine dönük eğilimlere destek olması beklentisi içinde olmuşlardır. TTB, bu beklentiye uygun davranmayınca eleştiri ve suçlama hücumlarına maruz kalmıştır. Bir ülkeyi uygar yapan devletlerin ihtiyaçları doğrultusunda davranan örgütler ve kişiler değil</w:t>
      </w:r>
      <w:r w:rsidR="00BD7DC1" w:rsidRPr="003E0EE3">
        <w:rPr>
          <w:i/>
        </w:rPr>
        <w:t>,</w:t>
      </w:r>
      <w:r w:rsidRPr="003E0EE3">
        <w:rPr>
          <w:i/>
        </w:rPr>
        <w:t xml:space="preserve"> her koşulda yan tutmadan evrensel değerleri ayakta tutmaya çalışan örgütler ve kişilerdir. Türk Tabipleri Birliği hekimlere emir veren değil, çerçeve sunan bir örgüttür. Son olayda sunduğu çerçeve bu konuyla ilgili tek etik bildirgesi olan Malta Bildirgesinin çerçevesidir.’ </w:t>
      </w:r>
      <w:r w:rsidRPr="003E0EE3">
        <w:t xml:space="preserve">şeklinde belirtmiştir. </w:t>
      </w:r>
    </w:p>
    <w:p w14:paraId="2EDAB22F" w14:textId="03DBC3CB" w:rsidR="00E9220B" w:rsidRPr="002634F3" w:rsidRDefault="00423EA9" w:rsidP="002634F3">
      <w:pPr>
        <w:autoSpaceDE w:val="0"/>
        <w:autoSpaceDN w:val="0"/>
        <w:adjustRightInd w:val="0"/>
        <w:ind w:firstLine="708"/>
        <w:jc w:val="both"/>
        <w:rPr>
          <w:color w:val="FF0000"/>
        </w:rPr>
      </w:pPr>
      <w:r w:rsidRPr="003E0EE3">
        <w:t>2012’de yine bir</w:t>
      </w:r>
      <w:r w:rsidR="00BB5EB8" w:rsidRPr="003E0EE3">
        <w:t xml:space="preserve">çok cezaevinde yüzlerce kişinin katılımıyla </w:t>
      </w:r>
      <w:r w:rsidR="00BB5EB8" w:rsidRPr="00B8016B">
        <w:t>açlık grevleri yapılmıştır.</w:t>
      </w:r>
      <w:r w:rsidR="00497270" w:rsidRPr="00B8016B">
        <w:fldChar w:fldCharType="begin"/>
      </w:r>
      <w:r w:rsidR="002634F3">
        <w:instrText xml:space="preserve"> ADDIN EN.CITE &lt;EndNote&gt;&lt;Cite&gt;&lt;Author&gt;Vakfı&lt;/Author&gt;&lt;Year&gt;2013&lt;/Year&gt;&lt;RecNum&gt;2263&lt;/RecNum&gt;&lt;DisplayText&gt;[25]&lt;/DisplayText&gt;&lt;record&gt;&lt;rec-number&gt;2263&lt;/rec-number&gt;&lt;foreign-keys&gt;&lt;key app="EN" db-id="zt2x5wra0xt000e99x6pdpa20f9522adff5v" timestamp="1500475821"&gt;2263&lt;/key&gt;&lt;/foreign-keys&gt;&lt;ref-type name="Book"&gt;6&lt;/ref-type&gt;&lt;contributors&gt;&lt;authors&gt;&lt;author&gt;&lt;style face="normal" font="default" size="100%"&gt;Türkiye &lt;/style&gt;&lt;style face="normal" font="default" charset="162" size="100%"&gt;İnsan Hakları Vakfı&lt;/style&gt;&lt;/author&gt;&lt;/authors&gt;&lt;tertiary-authors&gt;&lt;author&gt;Evren Özer&lt;/author&gt;&lt;/tertiary-authors&gt;&lt;/contributors&gt;&lt;titles&gt;&lt;title&gt;&lt;style face="normal" font="default" size="100%"&gt;Türkiye &lt;/style&gt;&lt;style face="normal" font="default" charset="162" size="100%"&gt;İnsan Hakları Raporu 2012 &lt;/style&gt;&lt;/title&gt;&lt;/titles&gt;&lt;section&gt;&lt;style face="normal" font="default" charset="162" size="100%"&gt;308&lt;/style&gt;&lt;/section&gt;&lt;dates&gt;&lt;year&gt;&lt;style face="normal" font="default" charset="162" size="100%"&gt;2013&lt;/style&gt;&lt;/year&gt;&lt;/dates&gt;&lt;pub-location&gt;Ankara&lt;/pub-location&gt;&lt;publisher&gt;&lt;style face="normal" font="default" size="100%"&gt;BULU&lt;/style&gt;&lt;style face="normal" font="default" charset="238" size="100%"&gt;Ş Tasarım ve Matbaacılık Hizmetleri San. Tic&lt;/style&gt;&lt;/publisher&gt;&lt;urls&gt;&lt;/urls&gt;&lt;/record&gt;&lt;/Cite&gt;&lt;/EndNote&gt;</w:instrText>
      </w:r>
      <w:r w:rsidR="00497270" w:rsidRPr="00B8016B">
        <w:fldChar w:fldCharType="separate"/>
      </w:r>
      <w:r w:rsidR="002634F3">
        <w:rPr>
          <w:noProof/>
        </w:rPr>
        <w:t>[25]</w:t>
      </w:r>
      <w:r w:rsidR="00497270" w:rsidRPr="00B8016B">
        <w:fldChar w:fldCharType="end"/>
      </w:r>
      <w:r w:rsidR="00497270" w:rsidRPr="00B8016B">
        <w:t xml:space="preserve"> </w:t>
      </w:r>
    </w:p>
    <w:p w14:paraId="6FC696AE" w14:textId="77777777" w:rsidR="00E9220B" w:rsidRPr="00B8016B" w:rsidRDefault="00E9220B" w:rsidP="00B549EE">
      <w:pPr>
        <w:autoSpaceDE w:val="0"/>
        <w:autoSpaceDN w:val="0"/>
        <w:adjustRightInd w:val="0"/>
        <w:ind w:firstLine="708"/>
        <w:jc w:val="both"/>
      </w:pPr>
    </w:p>
    <w:p w14:paraId="7361A1EA" w14:textId="6229A351" w:rsidR="006A3943" w:rsidRPr="00B8016B" w:rsidRDefault="00D51572" w:rsidP="00B549EE">
      <w:pPr>
        <w:autoSpaceDE w:val="0"/>
        <w:autoSpaceDN w:val="0"/>
        <w:adjustRightInd w:val="0"/>
        <w:ind w:firstLine="708"/>
        <w:jc w:val="both"/>
      </w:pPr>
      <w:r w:rsidRPr="00B8016B">
        <w:t>En son 2017’de yüzlerce kişinin katıldığı açlık grevleri 19 Nisan</w:t>
      </w:r>
      <w:r w:rsidR="00B54AB7" w:rsidRPr="00B8016B">
        <w:t>’</w:t>
      </w:r>
      <w:r w:rsidR="002D119A" w:rsidRPr="00B8016B">
        <w:t xml:space="preserve">da sonlandırılmıştır. </w:t>
      </w:r>
      <w:r w:rsidRPr="00B8016B">
        <w:t>Tunceli’de bir kişi</w:t>
      </w:r>
      <w:r w:rsidR="002D119A" w:rsidRPr="00B8016B">
        <w:t>, oğlunun cenazesinin devlet tarafından kendisine teslim edilmesi için</w:t>
      </w:r>
      <w:r w:rsidRPr="00B8016B">
        <w:t xml:space="preserve"> </w:t>
      </w:r>
      <w:r w:rsidR="002D119A" w:rsidRPr="00B8016B">
        <w:t>90 gün açlık grevi yaptıktan sonra</w:t>
      </w:r>
      <w:r w:rsidR="00956DE5" w:rsidRPr="00B8016B">
        <w:t>,</w:t>
      </w:r>
      <w:r w:rsidR="002D119A" w:rsidRPr="00B8016B">
        <w:t xml:space="preserve"> taleplerinin kabul edilmesiyle 26.0.2017 tarihinde açlık gre</w:t>
      </w:r>
      <w:r w:rsidR="00F34A80" w:rsidRPr="00B8016B">
        <w:t>vine oğlunu defnederek son vermiştir</w:t>
      </w:r>
      <w:r w:rsidR="002D119A" w:rsidRPr="00B8016B">
        <w:t>.</w:t>
      </w:r>
      <w:r w:rsidR="00497270" w:rsidRPr="00B8016B">
        <w:t xml:space="preserve"> </w:t>
      </w:r>
      <w:r w:rsidR="00497270" w:rsidRPr="00B8016B">
        <w:fldChar w:fldCharType="begin"/>
      </w:r>
      <w:r w:rsidR="002634F3">
        <w:instrText xml:space="preserve"> ADDIN EN.CITE &lt;EndNote&gt;&lt;Cite&gt;&lt;Year&gt;2017&lt;/Year&gt;&lt;RecNum&gt;2264&lt;/RecNum&gt;&lt;DisplayText&gt;[26]&lt;/DisplayText&gt;&lt;record&gt;&lt;rec-number&gt;2264&lt;/rec-number&gt;&lt;foreign-keys&gt;&lt;key app="EN" db-id="zt2x5wra0xt000e99x6pdpa20f9522adff5v" timestamp="1500475936"&gt;2264&lt;/key&gt;&lt;/foreign-keys&gt;&lt;ref-type name="Web Page"&gt;12&lt;/ref-type&gt;&lt;contributors&gt;&lt;/contributors&gt;&lt;titles&gt;&lt;title&gt;&lt;style face="normal" font="default" size="100%"&gt;Kemal Gün o&lt;/style&gt;&lt;style face="normal" font="default" charset="162" size="100%"&gt;ğlunu defnetti, açlık grevi sona erdi&lt;/style&gt;&lt;/title&gt;&lt;/titles&gt;&lt;volume&gt;&lt;style face="normal" font="default" charset="162" size="100%"&gt;2017&lt;/style&gt;&lt;/volume&gt;&lt;number&gt;&lt;style face="normal" font="default" charset="162" size="100%"&gt;19.07.2017&lt;/style&gt;&lt;/number&gt;&lt;dates&gt;&lt;year&gt;&lt;style face="normal" font="default" charset="162" size="100%"&gt;2017&lt;/style&gt;&lt;/year&gt;&lt;/dates&gt;&lt;urls&gt;&lt;related-urls&gt;&lt;url&gt;http://www.agos.com.tr/tr/yazi/18598/kemal-gun-oglunu-defnetti-aclik-grevi-sona-erdi&lt;/url&gt;&lt;/related-urls&gt;&lt;/urls&gt;&lt;/record&gt;&lt;/Cite&gt;&lt;/EndNote&gt;</w:instrText>
      </w:r>
      <w:r w:rsidR="00497270" w:rsidRPr="00B8016B">
        <w:fldChar w:fldCharType="separate"/>
      </w:r>
      <w:r w:rsidR="002634F3">
        <w:rPr>
          <w:noProof/>
        </w:rPr>
        <w:t>[26]</w:t>
      </w:r>
      <w:r w:rsidR="00497270" w:rsidRPr="00B8016B">
        <w:fldChar w:fldCharType="end"/>
      </w:r>
      <w:r w:rsidR="002D119A" w:rsidRPr="00B8016B">
        <w:t xml:space="preserve">  Ankara’da bir öğretim görevlisi ve bir öğretmen, Kanun Hükmünde Kararname ile hiçbir gerekçe gösterilmeden haksız ve hukuksuz ihraç edildiklerini belirterek 9 Mart 2017’de</w:t>
      </w:r>
      <w:r w:rsidRPr="00B8016B">
        <w:t xml:space="preserve"> açık alanda açlık grevlerine</w:t>
      </w:r>
      <w:r w:rsidR="002D119A" w:rsidRPr="00B8016B">
        <w:t xml:space="preserve"> başlamışlardır</w:t>
      </w:r>
      <w:r w:rsidRPr="00B8016B">
        <w:t>.</w:t>
      </w:r>
      <w:r w:rsidR="00497270" w:rsidRPr="00B8016B">
        <w:fldChar w:fldCharType="begin"/>
      </w:r>
      <w:r w:rsidR="002634F3">
        <w:instrText xml:space="preserve"> ADDIN EN.CITE &lt;EndNote&gt;&lt;Cite&gt;&lt;Year&gt;2017&lt;/Year&gt;&lt;RecNum&gt;2265&lt;/RecNum&gt;&lt;DisplayText&gt;[27]&lt;/DisplayText&gt;&lt;record&gt;&lt;rec-number&gt;2265&lt;/rec-number&gt;&lt;foreign-keys&gt;&lt;key app="EN" db-id="zt2x5wra0xt000e99x6pdpa20f9522adff5v" timestamp="1500476059"&gt;2265&lt;/key&gt;&lt;/foreign-keys&gt;&lt;ref-type name="Web Page"&gt;12&lt;/ref-type&gt;&lt;contributors&gt;&lt;/contributors&gt;&lt;titles&gt;&lt;title&gt;&lt;style face="normal" font="default" size="100%"&gt;29-30 Nisan 2017 T&lt;/style&gt;&lt;style face="normal" font="default" charset="162" size="100%"&gt;İHV Dokümantasyon Merkezi Günlük İnsan Hakları Raporu&lt;/style&gt;&lt;/title&gt;&lt;/titles&gt;&lt;volume&gt;&lt;style face="normal" font="default" charset="162" size="100%"&gt;2017&lt;/style&gt;&lt;/volume&gt;&lt;number&gt;&lt;style face="normal" font="default" charset="162" size="100%"&gt;19.07.2017&lt;/style&gt;&lt;/number&gt;&lt;dates&gt;&lt;year&gt;&lt;style face="normal" font="default" charset="162" size="100%"&gt;2017&lt;/style&gt;&lt;/year&gt;&lt;/dates&gt;&lt;urls&gt;&lt;related-urls&gt;&lt;url&gt;http://tihv.org.tr/29-30-nisan-2017-tihv-dokumantasyon-merkezi-gunluk-insan-haklari-raporu/&lt;/url&gt;&lt;/related-urls&gt;&lt;/urls&gt;&lt;/record&gt;&lt;/Cite&gt;&lt;/EndNote&gt;</w:instrText>
      </w:r>
      <w:r w:rsidR="00497270" w:rsidRPr="00B8016B">
        <w:fldChar w:fldCharType="separate"/>
      </w:r>
      <w:r w:rsidR="002634F3">
        <w:rPr>
          <w:noProof/>
        </w:rPr>
        <w:t>[27]</w:t>
      </w:r>
      <w:r w:rsidR="00497270" w:rsidRPr="00B8016B">
        <w:fldChar w:fldCharType="end"/>
      </w:r>
      <w:r w:rsidR="00497270" w:rsidRPr="00B8016B">
        <w:t xml:space="preserve"> </w:t>
      </w:r>
      <w:r w:rsidR="00FB08E7" w:rsidRPr="00B8016B">
        <w:t>23 Mayıs günü tutuklanan iki açlık grevcisi eylemlerine cezaevinde devam etmektedir.</w:t>
      </w:r>
      <w:r w:rsidR="00497270" w:rsidRPr="00B8016B">
        <w:fldChar w:fldCharType="begin"/>
      </w:r>
      <w:r w:rsidR="002634F3">
        <w:instrText xml:space="preserve"> ADDIN EN.CITE &lt;EndNote&gt;&lt;Cite&gt;&lt;Year&gt;2017&lt;/Year&gt;&lt;RecNum&gt;2266&lt;/RecNum&gt;&lt;DisplayText&gt;[28]&lt;/DisplayText&gt;&lt;record&gt;&lt;rec-number&gt;2266&lt;/rec-number&gt;&lt;foreign-keys&gt;&lt;key app="EN" db-id="zt2x5wra0xt000e99x6pdpa20f9522adff5v" timestamp="1500476236"&gt;2266&lt;/key&gt;&lt;/foreign-keys&gt;&lt;ref-type name="Web Page"&gt;12&lt;/ref-type&gt;&lt;contributors&gt;&lt;/contributors&gt;&lt;titles&gt;&lt;title&gt;&lt;style face="normal" font="default" size="100%"&gt;Nuriye Gülmen ve Semih Özakça tutukland&lt;/style&gt;&lt;style face="normal" font="default" charset="162" size="100%"&gt;ı&lt;/style&gt;&lt;/title&gt;&lt;/titles&gt;&lt;volume&gt;&lt;style face="normal" font="default" charset="162" size="100%"&gt;2017&lt;/style&gt;&lt;/volume&gt;&lt;number&gt;&lt;style face="normal" font="default" charset="162" size="100%"&gt;19.07.2017&lt;/style&gt;&lt;/number&gt;&lt;dates&gt;&lt;year&gt;&lt;style face="normal" font="default" charset="162" size="100%"&gt;2017&lt;/style&gt;&lt;/year&gt;&lt;/dates&gt;&lt;urls&gt;&lt;related-urls&gt;&lt;url&gt;http://www.bbc.com/turkce/haberler-turkiye-40006978&lt;/url&gt;&lt;/related-urls&gt;&lt;/urls&gt;&lt;/record&gt;&lt;/Cite&gt;&lt;/EndNote&gt;</w:instrText>
      </w:r>
      <w:r w:rsidR="00497270" w:rsidRPr="00B8016B">
        <w:fldChar w:fldCharType="separate"/>
      </w:r>
      <w:r w:rsidR="002634F3">
        <w:rPr>
          <w:noProof/>
        </w:rPr>
        <w:t>[28]</w:t>
      </w:r>
      <w:r w:rsidR="00497270" w:rsidRPr="00B8016B">
        <w:fldChar w:fldCharType="end"/>
      </w:r>
      <w:r w:rsidR="00497270" w:rsidRPr="00B8016B">
        <w:t xml:space="preserve"> </w:t>
      </w:r>
      <w:r w:rsidR="001E5C6B" w:rsidRPr="00B8016B">
        <w:t>Tutuklanan öğretmenin eşi ve annesi de tutuklamayı protesto için açlık grevine başlamış, anne daha sonrasında ciddi sağlık sorunları nedeniyle açlık grevini sonlandırmıştır. Öğretmenin eşi halen açlık grevine devam etmektedir. Bu tutuklamaları pr</w:t>
      </w:r>
      <w:r w:rsidR="00495917" w:rsidRPr="00B8016B">
        <w:t>otesto için ayrıca bir aşçı da 25 Mayıs 2017</w:t>
      </w:r>
      <w:r w:rsidR="001E5C6B" w:rsidRPr="00B8016B">
        <w:t xml:space="preserve"> tarihinden itibaren aktif çalışma hayatına devam ederek açlık grevine başlamıştır.</w:t>
      </w:r>
      <w:r w:rsidR="00625B45" w:rsidRPr="00B8016B">
        <w:fldChar w:fldCharType="begin"/>
      </w:r>
      <w:r w:rsidR="002634F3">
        <w:instrText xml:space="preserve"> ADDIN EN.CITE &lt;EndNote&gt;&lt;Cite&gt;&lt;Year&gt;2017&lt;/Year&gt;&lt;RecNum&gt;2267&lt;/RecNum&gt;&lt;DisplayText&gt;[29]&lt;/DisplayText&gt;&lt;record&gt;&lt;rec-number&gt;2267&lt;/rec-number&gt;&lt;foreign-keys&gt;&lt;key app="EN" db-id="zt2x5wra0xt000e99x6pdpa20f9522adff5v" timestamp="1500476345"&gt;2267&lt;/key&gt;&lt;/foreign-keys&gt;&lt;ref-type name="Web Page"&gt;12&lt;/ref-type&gt;&lt;contributors&gt;&lt;/contributors&gt;&lt;titles&gt;&lt;title&gt;&lt;style face="normal" font="default" size="100%"&gt;A&lt;/style&gt;&lt;style face="normal" font="default" charset="238" size="100%"&gt;şçıdan Gülmen ve Özakça&amp;apos;ya destek: Herkesi doyuruyor kendi yemiyor&lt;/style&gt;&lt;/title&gt;&lt;/titles&gt;&lt;volume&gt;&lt;style face="normal" font="default" charset="162" size="100%"&gt;2017&lt;/style&gt;&lt;/volume&gt;&lt;number&gt;&lt;style face="normal" font="default" charset="162" size="100%"&gt;19.07.2017&lt;/style&gt;&lt;/number&gt;&lt;dates&gt;&lt;year&gt;&lt;style face="normal" font="default" charset="162" size="100%"&gt;2017&lt;/style&gt;&lt;/year&gt;&lt;/dates&gt;&lt;urls&gt;&lt;related-urls&gt;&lt;url&gt;http://www.cumhuriyet.com.tr/haber/turkiye/752728/Ascidan_Gulmen_ve_Ozakca_ya_destek__Herkesi_doyuruyor_kendi_yemiyor.html&lt;/url&gt;&lt;/related-urls&gt;&lt;/urls&gt;&lt;/record&gt;&lt;/Cite&gt;&lt;/EndNote&gt;</w:instrText>
      </w:r>
      <w:r w:rsidR="00625B45" w:rsidRPr="00B8016B">
        <w:fldChar w:fldCharType="separate"/>
      </w:r>
      <w:r w:rsidR="002634F3">
        <w:rPr>
          <w:noProof/>
        </w:rPr>
        <w:t>[29]</w:t>
      </w:r>
      <w:r w:rsidR="00625B45" w:rsidRPr="00B8016B">
        <w:fldChar w:fldCharType="end"/>
      </w:r>
      <w:r w:rsidR="00625B45" w:rsidRPr="00B8016B">
        <w:t xml:space="preserve"> </w:t>
      </w:r>
    </w:p>
    <w:p w14:paraId="37BDB49C" w14:textId="77777777" w:rsidR="00ED7067" w:rsidRPr="00B8016B" w:rsidRDefault="00ED7067" w:rsidP="00C13234">
      <w:pPr>
        <w:autoSpaceDE w:val="0"/>
        <w:autoSpaceDN w:val="0"/>
        <w:adjustRightInd w:val="0"/>
        <w:rPr>
          <w:i/>
          <w:iCs/>
        </w:rPr>
      </w:pPr>
    </w:p>
    <w:p w14:paraId="7D787FFF" w14:textId="52D6AB82" w:rsidR="001664C4" w:rsidRPr="00123882" w:rsidRDefault="001664C4" w:rsidP="00F67E29">
      <w:pPr>
        <w:ind w:firstLine="708"/>
        <w:jc w:val="both"/>
        <w:rPr>
          <w:b/>
        </w:rPr>
      </w:pPr>
      <w:r w:rsidRPr="00123882">
        <w:rPr>
          <w:b/>
        </w:rPr>
        <w:t>Açlık Grevlerinde Hekim Sorumluluğu</w:t>
      </w:r>
    </w:p>
    <w:p w14:paraId="12D36502" w14:textId="77777777" w:rsidR="001664C4" w:rsidRDefault="001664C4" w:rsidP="00F67E29">
      <w:pPr>
        <w:ind w:firstLine="708"/>
        <w:jc w:val="both"/>
      </w:pPr>
    </w:p>
    <w:p w14:paraId="52F3165A" w14:textId="0F26EEFF" w:rsidR="00297678" w:rsidRPr="00B8016B" w:rsidRDefault="00225ACF" w:rsidP="00F67E29">
      <w:pPr>
        <w:ind w:firstLine="708"/>
        <w:jc w:val="both"/>
        <w:rPr>
          <w:color w:val="FF0000"/>
        </w:rPr>
      </w:pPr>
      <w:r w:rsidRPr="00B8016B">
        <w:t>Tarihsel</w:t>
      </w:r>
      <w:r w:rsidR="00310275" w:rsidRPr="00B8016B">
        <w:t xml:space="preserve"> örn</w:t>
      </w:r>
      <w:r w:rsidRPr="00B8016B">
        <w:t>ekler</w:t>
      </w:r>
      <w:r w:rsidR="00796351" w:rsidRPr="00B8016B">
        <w:t xml:space="preserve"> değerlendirildiğinde, açlık grevlerinin</w:t>
      </w:r>
      <w:r w:rsidRPr="00B8016B">
        <w:t xml:space="preserve"> sağlık emekçileri </w:t>
      </w:r>
      <w:r w:rsidR="00796351" w:rsidRPr="00B8016B">
        <w:t>açısından</w:t>
      </w:r>
      <w:r w:rsidRPr="00B8016B">
        <w:t xml:space="preserve"> birçok</w:t>
      </w:r>
      <w:r w:rsidR="00310275" w:rsidRPr="00B8016B">
        <w:t xml:space="preserve"> etik, legal, medikal tartışmayı da beraberinde getir</w:t>
      </w:r>
      <w:r w:rsidR="00796351" w:rsidRPr="00B8016B">
        <w:t>diği görülmektedir</w:t>
      </w:r>
      <w:r w:rsidR="00310275" w:rsidRPr="00B8016B">
        <w:t xml:space="preserve">. </w:t>
      </w:r>
      <w:r w:rsidRPr="00B8016B">
        <w:t>B</w:t>
      </w:r>
      <w:r w:rsidR="002345D7" w:rsidRPr="00B8016B">
        <w:t>ireyi</w:t>
      </w:r>
      <w:r w:rsidR="00796351" w:rsidRPr="00B8016B">
        <w:t>n yaşam hakkını her şeyin üzerinde gören ve onu</w:t>
      </w:r>
      <w:r w:rsidR="002345D7" w:rsidRPr="00B8016B">
        <w:t xml:space="preserve"> yaşatmak için çalışan hekim, aynı zamanda ölüm</w:t>
      </w:r>
      <w:r w:rsidR="00796351" w:rsidRPr="00B8016B">
        <w:t>ün</w:t>
      </w:r>
      <w:r w:rsidR="002345D7" w:rsidRPr="00B8016B">
        <w:t xml:space="preserve"> sınırına gelmiş ve bilinci kapanmış hastasının</w:t>
      </w:r>
      <w:r w:rsidR="00796351" w:rsidRPr="00B8016B">
        <w:t>,</w:t>
      </w:r>
      <w:r w:rsidR="002345D7" w:rsidRPr="00B8016B">
        <w:t xml:space="preserve"> önceden bildirdiği isteği</w:t>
      </w:r>
      <w:r w:rsidR="00796351" w:rsidRPr="00B8016B">
        <w:t>ne yönelik olarak</w:t>
      </w:r>
      <w:r w:rsidR="002345D7" w:rsidRPr="00B8016B">
        <w:t xml:space="preserve"> nasıl </w:t>
      </w:r>
      <w:r w:rsidR="00796351" w:rsidRPr="00B8016B">
        <w:t>bir eylem içerisinde olmalıdır? H</w:t>
      </w:r>
      <w:r w:rsidR="002345D7" w:rsidRPr="00B8016B">
        <w:t>astaya tıbbi müdahalede bulunma</w:t>
      </w:r>
      <w:r w:rsidR="00796351" w:rsidRPr="00B8016B">
        <w:t>lı mıdır</w:t>
      </w:r>
      <w:r w:rsidR="002345D7" w:rsidRPr="00B8016B">
        <w:t>? Hekimler</w:t>
      </w:r>
      <w:r w:rsidR="00796351" w:rsidRPr="00B8016B">
        <w:t>,</w:t>
      </w:r>
      <w:r w:rsidR="002345D7" w:rsidRPr="00B8016B">
        <w:t xml:space="preserve"> insani bir girişim olarak </w:t>
      </w:r>
      <w:r w:rsidR="00796351" w:rsidRPr="00B8016B">
        <w:t>mahkûmun</w:t>
      </w:r>
      <w:r w:rsidR="002345D7" w:rsidRPr="00B8016B">
        <w:t xml:space="preserve"> yaşamını kurtarmak</w:t>
      </w:r>
      <w:r w:rsidR="00796351" w:rsidRPr="00B8016B">
        <w:t xml:space="preserve"> motivasyonuyla mı yoksa siyasi</w:t>
      </w:r>
      <w:r w:rsidR="002345D7" w:rsidRPr="00B8016B">
        <w:t xml:space="preserve"> </w:t>
      </w:r>
      <w:r w:rsidR="00796351" w:rsidRPr="00B8016B">
        <w:t>erkin</w:t>
      </w:r>
      <w:r w:rsidR="002345D7" w:rsidRPr="00B8016B">
        <w:t xml:space="preserve"> iradesini </w:t>
      </w:r>
      <w:r w:rsidR="00796351" w:rsidRPr="00B8016B">
        <w:t>mahkûma</w:t>
      </w:r>
      <w:r w:rsidR="002345D7" w:rsidRPr="00B8016B">
        <w:t xml:space="preserve"> kabul ettirmek </w:t>
      </w:r>
      <w:r w:rsidR="00796351" w:rsidRPr="00B8016B">
        <w:t>isteğiyle mi hareket etmektedir</w:t>
      </w:r>
      <w:r w:rsidR="001E5C6B" w:rsidRPr="00B8016B">
        <w:t>? Hekimin kararları etik açıdan nasıl değerlendirilebilir?</w:t>
      </w:r>
      <w:r w:rsidR="001E5C6B" w:rsidRPr="00B8016B">
        <w:rPr>
          <w:color w:val="FF0000"/>
        </w:rPr>
        <w:t xml:space="preserve"> </w:t>
      </w:r>
    </w:p>
    <w:p w14:paraId="5CC845E6" w14:textId="77777777" w:rsidR="00831206" w:rsidRPr="00B8016B" w:rsidRDefault="00831206" w:rsidP="00F67E29">
      <w:pPr>
        <w:ind w:firstLine="708"/>
        <w:jc w:val="both"/>
        <w:rPr>
          <w:color w:val="FF0000"/>
        </w:rPr>
      </w:pPr>
    </w:p>
    <w:p w14:paraId="414A83E3" w14:textId="7178CE03" w:rsidR="00956DE5" w:rsidRPr="00123882" w:rsidRDefault="00956DE5" w:rsidP="00F67E29">
      <w:pPr>
        <w:ind w:firstLine="708"/>
        <w:jc w:val="both"/>
        <w:rPr>
          <w:b/>
        </w:rPr>
      </w:pPr>
      <w:r w:rsidRPr="00123882">
        <w:rPr>
          <w:b/>
        </w:rPr>
        <w:t>Sağlık Çalışanlarının Çifte Yükümlülüğü</w:t>
      </w:r>
    </w:p>
    <w:p w14:paraId="62B26926" w14:textId="77777777" w:rsidR="00956DE5" w:rsidRPr="00B8016B" w:rsidRDefault="00956DE5" w:rsidP="00F67E29">
      <w:pPr>
        <w:ind w:firstLine="708"/>
        <w:jc w:val="both"/>
      </w:pPr>
    </w:p>
    <w:p w14:paraId="7C71B017" w14:textId="20F65B2A" w:rsidR="00DE69A7" w:rsidRPr="00B8016B" w:rsidRDefault="00503D54" w:rsidP="00F67E29">
      <w:pPr>
        <w:ind w:firstLine="708"/>
        <w:jc w:val="both"/>
      </w:pPr>
      <w:r w:rsidRPr="00B8016B">
        <w:t>Sağlık emekçilerinin hasta yararını gözetme ve adaletin yerine getirilmesi şeklinde çifte yükümlülüğü</w:t>
      </w:r>
      <w:r w:rsidR="001E5C6B" w:rsidRPr="00B8016B">
        <w:t xml:space="preserve"> bulunmaktadır</w:t>
      </w:r>
      <w:r w:rsidR="00625B45" w:rsidRPr="00B8016B">
        <w:t>.</w:t>
      </w:r>
      <w:r w:rsidR="00625B45" w:rsidRPr="00B8016B">
        <w:fldChar w:fldCharType="begin"/>
      </w:r>
      <w:r w:rsidR="002634F3">
        <w:instrText xml:space="preserve"> ADDIN EN.CITE &lt;EndNote&gt;&lt;Cite&gt;&lt;Author&gt;Vakfı&lt;/Author&gt;&lt;RecNum&gt;2268&lt;/RecNum&gt;&lt;DisplayText&gt;[30]&lt;/DisplayText&gt;&lt;record&gt;&lt;rec-number&gt;2268&lt;/rec-number&gt;&lt;foreign-keys&gt;&lt;key app="EN" db-id="zt2x5wra0xt000e99x6pdpa20f9522adff5v" timestamp="1500476962"&gt;2268&lt;/key&gt;&lt;/foreign-keys&gt;&lt;ref-type name="Book"&gt;6&lt;/ref-type&gt;&lt;contributors&gt;&lt;authors&gt;&lt;author&gt;&lt;style face="normal" font="default" size="100%"&gt;Türkiye &lt;/style&gt;&lt;style face="normal" font="default" charset="162" size="100%"&gt;İnsan Hakları Vakfı &lt;/style&gt;&lt;/author&gt;&lt;/authors&gt;&lt;/contributors&gt;&lt;titles&gt;&lt;title&gt;&lt;style face="normal" font="default" size="100%"&gt;GÖZ YA&lt;/style&gt;&lt;style face="normal" font="default" charset="238" size="100%"&gt;ŞARTICI KİMYASALLAR&lt;/style&gt;&lt;style face="normal" font="default" charset="162" size="100%"&gt; &lt;/style&gt;&lt;style face="normal" font="default" charset="238" size="100%"&gt;ve TOPLUMSAL OLAYLARDA&lt;/style&gt;&lt;style face="normal" font="default" charset="162" size="100%"&gt; &lt;/style&gt;&lt;style face="normal" font="default" charset="238" size="100%"&gt;ZOR KULLANIM ARAÇLARININ&lt;/style&gt;&lt;style face="normal" font="default" charset="162" size="100%"&gt; &lt;/style&gt;&lt;style face="normal" font="default" charset="238" size="100%"&gt;NEDEN OLDUĞU&lt;/style&gt;&lt;style face="normal" font="default" charset="162" size="100%"&gt; &lt;/style&gt;&lt;style face="normal" font="default" charset="238" size="100%"&gt;SAĞLIK SORUNLARINDA&lt;/style&gt;&lt;style face="normal" font="default" charset="162" size="100%"&gt; &lt;/style&gt;&lt;style face="normal" font="default" charset="238" size="100%"&gt;TIBBİ DESTEK ve BELGELEME&lt;/style&gt;&lt;/title&gt;&lt;/titles&gt;&lt;section&gt;&lt;style face="normal" font="default" charset="162" size="100%"&gt;141&lt;/style&gt;&lt;/section&gt;&lt;dates&gt;&lt;/dates&gt;&lt;pub-location&gt;&lt;style face="normal" font="default" charset="162" size="100%"&gt;Ankara&lt;/style&gt;&lt;/pub-location&gt;&lt;publisher&gt;&lt;style face="normal" font="default" size="100%"&gt;Türkiye &lt;/style&gt;&lt;style face="normal" font="default" charset="162" size="100%"&gt;İnsan Hakları Vakfı &lt;/style&gt;&lt;/publisher&gt;&lt;urls&gt;&lt;/urls&gt;&lt;/record&gt;&lt;/Cite&gt;&lt;/EndNote&gt;</w:instrText>
      </w:r>
      <w:r w:rsidR="00625B45" w:rsidRPr="00B8016B">
        <w:fldChar w:fldCharType="separate"/>
      </w:r>
      <w:r w:rsidR="002634F3">
        <w:rPr>
          <w:noProof/>
        </w:rPr>
        <w:t>[30]</w:t>
      </w:r>
      <w:r w:rsidR="00625B45" w:rsidRPr="00B8016B">
        <w:fldChar w:fldCharType="end"/>
      </w:r>
      <w:r w:rsidR="00625B45" w:rsidRPr="00B8016B">
        <w:t xml:space="preserve"> </w:t>
      </w:r>
      <w:r w:rsidRPr="00B8016B">
        <w:t xml:space="preserve">Açlık grevlerinde hekimler için yol gösterici olabilecek ve </w:t>
      </w:r>
      <w:r w:rsidR="00E9220B" w:rsidRPr="00B8016B">
        <w:t xml:space="preserve">Türkiye’nin de imzacısı olduğu </w:t>
      </w:r>
      <w:r w:rsidRPr="00B8016B">
        <w:rPr>
          <w:i/>
        </w:rPr>
        <w:t>İşkence ve Diğer Zalimane insanlık Dışı Aşağılayıcı Muamele veya Cezaların Etkili Biçimde Soruşturulması ve Belgelendirilmesi için EI K</w:t>
      </w:r>
      <w:r w:rsidR="00B549EE" w:rsidRPr="00B8016B">
        <w:rPr>
          <w:i/>
        </w:rPr>
        <w:t>ı</w:t>
      </w:r>
      <w:r w:rsidR="00AC7876" w:rsidRPr="00B8016B">
        <w:rPr>
          <w:i/>
        </w:rPr>
        <w:t xml:space="preserve">lavuzu (İstanbul Protokolü) </w:t>
      </w:r>
      <w:r w:rsidR="00AC7876" w:rsidRPr="00B8016B">
        <w:t>mevcuttur.</w:t>
      </w:r>
      <w:r w:rsidRPr="00B8016B">
        <w:t xml:space="preserve"> </w:t>
      </w:r>
      <w:r w:rsidR="00AC7876" w:rsidRPr="00B8016B">
        <w:t>İstanbul Protokolünde ‘sağlık çalışanlarının çifte yükümlülüğü’</w:t>
      </w:r>
      <w:r w:rsidRPr="00B8016B">
        <w:t xml:space="preserve"> başlığı açılmıştır</w:t>
      </w:r>
      <w:r w:rsidR="00625B45" w:rsidRPr="00B8016B">
        <w:fldChar w:fldCharType="begin"/>
      </w:r>
      <w:r w:rsidR="002634F3">
        <w:instrText xml:space="preserve"> ADDIN EN.CITE &lt;EndNote&gt;&lt;Cite&gt;&lt;Year&gt;2003&lt;/Year&gt;&lt;RecNum&gt;2269&lt;/RecNum&gt;&lt;DisplayText&gt;[31]&lt;/DisplayText&gt;&lt;record&gt;&lt;rec-number&gt;2269&lt;/rec-number&gt;&lt;foreign-keys&gt;&lt;key app="EN" db-id="zt2x5wra0xt000e99x6pdpa20f9522adff5v" timestamp="1500477196"&gt;2269&lt;/key&gt;&lt;/foreign-keys&gt;&lt;ref-type name="Web Page"&gt;12&lt;/ref-type&gt;&lt;contributors&gt;&lt;/contributors&gt;&lt;titles&gt;&lt;title&gt;&lt;style face="normal" font="default" charset="162" size="100%"&gt;İşkence ve Diğer Zalimane insanlık Dışı Aşağılayıcı Muamele veya Cezaların Etkili Biçimde Soruşturulması ve Belgelendirilmesi için EI Kilavuzu, &lt;/style&gt;&lt;style face="normal" font="default" size="100%"&gt;‘istanbul Protokolü’ &lt;/style&gt;&lt;/title&gt;&lt;short-title&gt;&lt;style face="normal" font="default" charset="162" size="100%"&gt; &lt;/style&gt;&lt;style face="normal" font="default" size="100%"&gt;istanbul Protokolü&lt;/style&gt;&lt;/short-title&gt;&lt;/titles&gt;&lt;volume&gt;&lt;style face="normal" font="default" charset="162" size="100%"&gt;2017&lt;/style&gt;&lt;/volume&gt;&lt;number&gt;&lt;style face="normal" font="default" charset="162" size="100%"&gt;19.07.2017&lt;/style&gt;&lt;/number&gt;&lt;dates&gt;&lt;year&gt;&lt;style face="normal" font="default" charset="162" size="100%"&gt;2003&lt;/style&gt;&lt;/year&gt;&lt;/dates&gt;&lt;pub-location&gt;&lt;style face="normal" font="default" charset="162" size="100%"&gt;Ankara&lt;/style&gt;&lt;/pub-location&gt;&lt;publisher&gt;Türkiye insan Haklari Vakfi&lt;/publisher&gt;&lt;urls&gt;&lt;related-urls&gt;&lt;url&gt;http://www.tihv.org.tr/wp-content/uploads/2015/06/Istanbul_Protokolu.pdf&lt;/url&gt;&lt;/related-urls&gt;&lt;/urls&gt;&lt;/record&gt;&lt;/Cite&gt;&lt;/EndNote&gt;</w:instrText>
      </w:r>
      <w:r w:rsidR="00625B45" w:rsidRPr="00B8016B">
        <w:fldChar w:fldCharType="separate"/>
      </w:r>
      <w:r w:rsidR="002634F3">
        <w:rPr>
          <w:noProof/>
        </w:rPr>
        <w:t>[31]</w:t>
      </w:r>
      <w:r w:rsidR="00625B45" w:rsidRPr="00B8016B">
        <w:fldChar w:fldCharType="end"/>
      </w:r>
      <w:r w:rsidR="00625B45" w:rsidRPr="00B8016B">
        <w:t xml:space="preserve"> </w:t>
      </w:r>
      <w:r w:rsidR="00AC7876" w:rsidRPr="00B8016B">
        <w:t>Ç</w:t>
      </w:r>
      <w:r w:rsidR="002E025E" w:rsidRPr="00B8016B">
        <w:t>ifte yü</w:t>
      </w:r>
      <w:r w:rsidR="00236C44" w:rsidRPr="00B8016B">
        <w:t xml:space="preserve">kümlülükler sağlık emekçileri </w:t>
      </w:r>
      <w:r w:rsidR="00AC7876" w:rsidRPr="00B8016B">
        <w:t>için</w:t>
      </w:r>
      <w:r w:rsidR="00236C44" w:rsidRPr="00B8016B">
        <w:t xml:space="preserve"> bazı ikilemler </w:t>
      </w:r>
      <w:r w:rsidR="00AC7876" w:rsidRPr="00B8016B">
        <w:t xml:space="preserve">de </w:t>
      </w:r>
      <w:r w:rsidR="00236C44" w:rsidRPr="00B8016B">
        <w:t>doğurmaktadır. Bu ikilemler hukuk kuralları –etik ilkeler arasında olduğu gibi</w:t>
      </w:r>
      <w:r w:rsidR="00AC7876" w:rsidRPr="00B8016B">
        <w:t>,</w:t>
      </w:r>
      <w:r w:rsidR="00236C44" w:rsidRPr="00B8016B">
        <w:t xml:space="preserve"> iki etik ilke arasında da olmaktadır.  </w:t>
      </w:r>
      <w:r w:rsidR="002E025E" w:rsidRPr="00B8016B">
        <w:t xml:space="preserve"> </w:t>
      </w:r>
      <w:r w:rsidRPr="00B8016B">
        <w:t>Çifte Yükümlülüğün Getirdiği İkilemler alt başlığında:</w:t>
      </w:r>
    </w:p>
    <w:p w14:paraId="526F19F9" w14:textId="77777777" w:rsidR="00DE69A7" w:rsidRPr="00B8016B" w:rsidRDefault="00DE69A7" w:rsidP="00F67E29">
      <w:pPr>
        <w:ind w:firstLine="708"/>
        <w:jc w:val="both"/>
      </w:pPr>
    </w:p>
    <w:p w14:paraId="38344592" w14:textId="5EDE46FB" w:rsidR="00CD3231" w:rsidRPr="00B8016B" w:rsidRDefault="00AC7876" w:rsidP="00F67E29">
      <w:pPr>
        <w:ind w:firstLine="708"/>
        <w:jc w:val="both"/>
        <w:rPr>
          <w:color w:val="FF0000"/>
        </w:rPr>
      </w:pPr>
      <w:r w:rsidRPr="00B8016B">
        <w:rPr>
          <w:i/>
        </w:rPr>
        <w:t xml:space="preserve"> ‘</w:t>
      </w:r>
      <w:r w:rsidR="00503D54" w:rsidRPr="00B8016B">
        <w:rPr>
          <w:i/>
        </w:rPr>
        <w:t>Etik ile hukukun çeliştiği durumlarda ikil</w:t>
      </w:r>
      <w:r w:rsidR="00B549EE" w:rsidRPr="00B8016B">
        <w:rPr>
          <w:i/>
        </w:rPr>
        <w:t xml:space="preserve">emler ortaya çıkar.                                                                                                                                      </w:t>
      </w:r>
      <w:r w:rsidR="00503D54" w:rsidRPr="00B8016B">
        <w:rPr>
          <w:i/>
        </w:rPr>
        <w:t>Sağlık çalışanlarının, etik yükümlülükleri nedeniyle belli bir yasaya, örneğin hasta hakkında gizli tıbbi bilgilerin açıklanması gibi bir yasal yükümlülüğe uymamalarını gerektiren durumlar olabilir. Ulusal ve uluslararası etik ilkeler açıklamalarında, hukuk da dahil olmak üzere diğer zorunluluklar nedeniyle sağlık çalışanlarının tıbbi etiğe ve vicdanlarına aykırı davranmaya zorlanamayacakları konusunda yaygın bir uzlaşma mevcuttur. Sağlık çalışanları bu tür durumlarda, temel etik kuralları tehlikeye atmaktan ya da hastaları ciddi tehlikeye maruz</w:t>
      </w:r>
      <w:r w:rsidR="00503D54" w:rsidRPr="00B8016B">
        <w:t xml:space="preserve"> </w:t>
      </w:r>
      <w:r w:rsidR="00503D54" w:rsidRPr="00B8016B">
        <w:rPr>
          <w:i/>
        </w:rPr>
        <w:t>bırakmaktansa, hukuka ya da yasal düzenle</w:t>
      </w:r>
      <w:r w:rsidRPr="00B8016B">
        <w:rPr>
          <w:i/>
        </w:rPr>
        <w:t>melere uymayı reddetmelidirler.’</w:t>
      </w:r>
      <w:r w:rsidR="00625B45" w:rsidRPr="00B8016B">
        <w:rPr>
          <w:i/>
        </w:rPr>
        <w:fldChar w:fldCharType="begin"/>
      </w:r>
      <w:r w:rsidR="002634F3">
        <w:rPr>
          <w:i/>
        </w:rPr>
        <w:instrText xml:space="preserve"> ADDIN EN.CITE &lt;EndNote&gt;&lt;Cite&gt;&lt;Year&gt;2003&lt;/Year&gt;&lt;RecNum&gt;2269&lt;/RecNum&gt;&lt;DisplayText&gt;[31]&lt;/DisplayText&gt;&lt;record&gt;&lt;rec-number&gt;2269&lt;/rec-number&gt;&lt;foreign-keys&gt;&lt;key app="EN" db-id="zt2x5wra0xt000e99x6pdpa20f9522adff5v" timestamp="1500477196"&gt;2269&lt;/key&gt;&lt;/foreign-keys&gt;&lt;ref-type name="Web Page"&gt;12&lt;/ref-type&gt;&lt;contributors&gt;&lt;/contributors&gt;&lt;titles&gt;&lt;title&gt;&lt;style face="normal" font="default" charset="162" size="100%"&gt;İşkence ve Diğer Zalimane insanlık Dışı Aşağılayıcı Muamele veya Cezaların Etkili Biçimde Soruşturulması ve Belgelendirilmesi için EI Kilavuzu, &lt;/style&gt;&lt;style face="normal" font="default" size="100%"&gt;‘istanbul Protokolü’ &lt;/style&gt;&lt;/title&gt;&lt;short-title&gt;&lt;style face="normal" font="default" charset="162" size="100%"&gt; &lt;/style&gt;&lt;style face="normal" font="default" size="100%"&gt;istanbul Protokolü&lt;/style&gt;&lt;/short-title&gt;&lt;/titles&gt;&lt;volume&gt;&lt;style face="normal" font="default" charset="162" size="100%"&gt;2017&lt;/style&gt;&lt;/volume&gt;&lt;number&gt;&lt;style face="normal" font="default" charset="162" size="100%"&gt;19.07.2017&lt;/style&gt;&lt;/number&gt;&lt;dates&gt;&lt;year&gt;&lt;style face="normal" font="default" charset="162" size="100%"&gt;2003&lt;/style&gt;&lt;/year&gt;&lt;/dates&gt;&lt;pub-location&gt;&lt;style face="normal" font="default" charset="162" size="100%"&gt;Ankara&lt;/style&gt;&lt;/pub-location&gt;&lt;publisher&gt;Türkiye insan Haklari Vakfi&lt;/publisher&gt;&lt;urls&gt;&lt;related-urls&gt;&lt;url&gt;http://www.tihv.org.tr/wp-content/uploads/2015/06/Istanbul_Protokolu.pdf&lt;/url&gt;&lt;/related-urls&gt;&lt;/urls&gt;&lt;/record&gt;&lt;/Cite&gt;&lt;/EndNote&gt;</w:instrText>
      </w:r>
      <w:r w:rsidR="00625B45" w:rsidRPr="00B8016B">
        <w:rPr>
          <w:i/>
        </w:rPr>
        <w:fldChar w:fldCharType="separate"/>
      </w:r>
      <w:r w:rsidR="002634F3">
        <w:rPr>
          <w:i/>
          <w:noProof/>
        </w:rPr>
        <w:t>[31]</w:t>
      </w:r>
      <w:r w:rsidR="00625B45" w:rsidRPr="00B8016B">
        <w:rPr>
          <w:i/>
        </w:rPr>
        <w:fldChar w:fldCharType="end"/>
      </w:r>
      <w:r w:rsidR="001C42FB" w:rsidRPr="00B8016B">
        <w:rPr>
          <w:i/>
        </w:rPr>
        <w:t xml:space="preserve"> </w:t>
      </w:r>
      <w:r w:rsidR="00B83266" w:rsidRPr="00B8016B">
        <w:t>de</w:t>
      </w:r>
      <w:r w:rsidRPr="00B8016B">
        <w:t>n</w:t>
      </w:r>
      <w:r w:rsidR="00B83266" w:rsidRPr="00B8016B">
        <w:t xml:space="preserve">mektedir. </w:t>
      </w:r>
      <w:r w:rsidRPr="00B8016B">
        <w:t>P</w:t>
      </w:r>
      <w:r w:rsidR="00B83266" w:rsidRPr="00B8016B">
        <w:t xml:space="preserve">rotokol, </w:t>
      </w:r>
      <w:r w:rsidRPr="00B8016B">
        <w:t xml:space="preserve"> sağlık emekçilerine</w:t>
      </w:r>
      <w:r w:rsidR="00EB04BB" w:rsidRPr="00B8016B">
        <w:t xml:space="preserve">; </w:t>
      </w:r>
      <w:r w:rsidRPr="00B8016B">
        <w:t>kişinin gizlilik hakkını</w:t>
      </w:r>
      <w:r w:rsidR="00EB04BB" w:rsidRPr="00B8016B">
        <w:t xml:space="preserve"> ihlal etmeden, adalete hizmet eden çöz</w:t>
      </w:r>
      <w:r w:rsidRPr="00B8016B">
        <w:t>üm yollarını araştırmayı;</w:t>
      </w:r>
      <w:r w:rsidR="00EB04BB" w:rsidRPr="00B8016B">
        <w:t xml:space="preserve"> </w:t>
      </w:r>
      <w:r w:rsidRPr="00B8016B">
        <w:t>u</w:t>
      </w:r>
      <w:r w:rsidR="00EB04BB" w:rsidRPr="00B8016B">
        <w:t>lusal tıp birlikleri, sivil toplum kuruluşları gibi g</w:t>
      </w:r>
      <w:r w:rsidRPr="00B8016B">
        <w:t>üvenilir kuruluş</w:t>
      </w:r>
      <w:r w:rsidR="00EB04BB" w:rsidRPr="00B8016B">
        <w:t>lardan konuyl</w:t>
      </w:r>
      <w:r w:rsidRPr="00B8016B">
        <w:t>a ilgili tavsiyeler</w:t>
      </w:r>
      <w:r w:rsidR="00EB04BB" w:rsidRPr="00B8016B">
        <w:t xml:space="preserve"> al</w:t>
      </w:r>
      <w:r w:rsidR="001664C4">
        <w:t>ın</w:t>
      </w:r>
      <w:r w:rsidR="00EB04BB" w:rsidRPr="00B8016B">
        <w:t>ma</w:t>
      </w:r>
      <w:r w:rsidR="001664C4">
        <w:t>s</w:t>
      </w:r>
      <w:r w:rsidR="00EB04BB" w:rsidRPr="00B8016B">
        <w:t>ı</w:t>
      </w:r>
      <w:r w:rsidR="001664C4">
        <w:t>nı</w:t>
      </w:r>
      <w:r w:rsidR="00EB04BB" w:rsidRPr="00B8016B">
        <w:t xml:space="preserve"> önermektedir.</w:t>
      </w:r>
    </w:p>
    <w:p w14:paraId="7EE07CD6" w14:textId="77777777" w:rsidR="00B549EE" w:rsidRDefault="00B549EE" w:rsidP="00F67E29">
      <w:pPr>
        <w:ind w:firstLine="708"/>
        <w:jc w:val="both"/>
      </w:pPr>
    </w:p>
    <w:p w14:paraId="4C618E2D" w14:textId="77777777" w:rsidR="00B8049E" w:rsidRDefault="00B8049E" w:rsidP="00F67E29">
      <w:pPr>
        <w:ind w:firstLine="708"/>
        <w:jc w:val="both"/>
      </w:pPr>
    </w:p>
    <w:p w14:paraId="55982BA3" w14:textId="77777777" w:rsidR="00B8049E" w:rsidRDefault="00B8049E" w:rsidP="00F67E29">
      <w:pPr>
        <w:ind w:firstLine="708"/>
        <w:jc w:val="both"/>
      </w:pPr>
    </w:p>
    <w:p w14:paraId="49CEFD82" w14:textId="77777777" w:rsidR="00B8049E" w:rsidRDefault="00B8049E" w:rsidP="00F67E29">
      <w:pPr>
        <w:ind w:firstLine="708"/>
        <w:jc w:val="both"/>
      </w:pPr>
    </w:p>
    <w:p w14:paraId="24E03048" w14:textId="77777777" w:rsidR="00B8049E" w:rsidRDefault="00B8049E" w:rsidP="00F67E29">
      <w:pPr>
        <w:ind w:firstLine="708"/>
        <w:jc w:val="both"/>
      </w:pPr>
    </w:p>
    <w:p w14:paraId="47A8FBA5" w14:textId="77777777" w:rsidR="00B8049E" w:rsidRPr="00B8016B" w:rsidRDefault="00B8049E" w:rsidP="00F67E29">
      <w:pPr>
        <w:ind w:firstLine="708"/>
        <w:jc w:val="both"/>
      </w:pPr>
    </w:p>
    <w:p w14:paraId="20119470" w14:textId="00A4F429" w:rsidR="008F02A9" w:rsidRPr="00B8016B" w:rsidRDefault="008F02A9" w:rsidP="00F67E29">
      <w:pPr>
        <w:ind w:firstLine="708"/>
        <w:jc w:val="both"/>
        <w:rPr>
          <w:b/>
          <w:u w:val="single"/>
        </w:rPr>
      </w:pPr>
      <w:r w:rsidRPr="00B8016B">
        <w:rPr>
          <w:b/>
          <w:u w:val="single"/>
        </w:rPr>
        <w:t xml:space="preserve">Etik Açıdan Açlık Grevleri </w:t>
      </w:r>
    </w:p>
    <w:p w14:paraId="106F7CC0" w14:textId="77777777" w:rsidR="008F02A9" w:rsidRPr="00B8016B" w:rsidRDefault="008F02A9" w:rsidP="00F67E29">
      <w:pPr>
        <w:ind w:firstLine="708"/>
        <w:jc w:val="both"/>
      </w:pPr>
    </w:p>
    <w:p w14:paraId="52AD4E28" w14:textId="62921152" w:rsidR="00AC0390" w:rsidRPr="00B8016B" w:rsidRDefault="00B549EE" w:rsidP="00B549EE">
      <w:pPr>
        <w:pStyle w:val="AralkYok"/>
        <w:ind w:firstLine="708"/>
        <w:jc w:val="both"/>
        <w:rPr>
          <w:rFonts w:ascii="Times New Roman" w:hAnsi="Times New Roman" w:cs="Times New Roman"/>
          <w:sz w:val="24"/>
          <w:szCs w:val="24"/>
        </w:rPr>
      </w:pPr>
      <w:r w:rsidRPr="00B8016B">
        <w:rPr>
          <w:rFonts w:ascii="Times New Roman" w:hAnsi="Times New Roman" w:cs="Times New Roman"/>
          <w:sz w:val="24"/>
          <w:szCs w:val="24"/>
        </w:rPr>
        <w:t xml:space="preserve">Etiği </w:t>
      </w:r>
      <w:r w:rsidR="00AC7876" w:rsidRPr="00B8016B">
        <w:rPr>
          <w:rFonts w:ascii="Times New Roman" w:hAnsi="Times New Roman" w:cs="Times New Roman"/>
          <w:i/>
          <w:sz w:val="24"/>
          <w:szCs w:val="24"/>
        </w:rPr>
        <w:t>‘</w:t>
      </w:r>
      <w:r w:rsidRPr="00B8016B">
        <w:rPr>
          <w:rFonts w:ascii="Times New Roman" w:hAnsi="Times New Roman" w:cs="Times New Roman"/>
          <w:i/>
          <w:sz w:val="24"/>
          <w:szCs w:val="24"/>
        </w:rPr>
        <w:t>D</w:t>
      </w:r>
      <w:r w:rsidR="006B3055" w:rsidRPr="00B8016B">
        <w:rPr>
          <w:rFonts w:ascii="Times New Roman" w:hAnsi="Times New Roman" w:cs="Times New Roman"/>
          <w:i/>
          <w:sz w:val="24"/>
          <w:szCs w:val="24"/>
        </w:rPr>
        <w:t xml:space="preserve">eğişik alanlarda ortaya çıkan değer sorunlarını kavramsal düzeyde inceleyen, diğer bir deyişle yeni ortaya çıkan değer sorunlarına ilişkin </w:t>
      </w:r>
      <w:r w:rsidR="006B3055" w:rsidRPr="00B8016B">
        <w:rPr>
          <w:rFonts w:ascii="Times New Roman" w:hAnsi="Times New Roman" w:cs="Times New Roman"/>
          <w:bCs/>
          <w:i/>
          <w:sz w:val="24"/>
          <w:szCs w:val="24"/>
        </w:rPr>
        <w:t>açık uçlu ve yanıtı verilmemiş sorular</w:t>
      </w:r>
      <w:r w:rsidR="006B3055" w:rsidRPr="00B8016B">
        <w:rPr>
          <w:rFonts w:ascii="Times New Roman" w:hAnsi="Times New Roman" w:cs="Times New Roman"/>
          <w:i/>
          <w:sz w:val="24"/>
          <w:szCs w:val="24"/>
        </w:rPr>
        <w:t>ı saptayan ve bunlara yanıt arayan, eski değer sorunlarına karşı oluşturulmuş ve kural haline gelmiş yanıtları ise çağdaş gelişmelere göre</w:t>
      </w:r>
      <w:r w:rsidR="00AC7876" w:rsidRPr="00B8016B">
        <w:rPr>
          <w:rFonts w:ascii="Times New Roman" w:hAnsi="Times New Roman" w:cs="Times New Roman"/>
          <w:i/>
          <w:sz w:val="24"/>
          <w:szCs w:val="24"/>
        </w:rPr>
        <w:t xml:space="preserve"> yeniden irdeleyen felsefe dalı’</w:t>
      </w:r>
      <w:r w:rsidR="00310275" w:rsidRPr="00B8016B">
        <w:rPr>
          <w:rFonts w:ascii="Times New Roman" w:hAnsi="Times New Roman" w:cs="Times New Roman"/>
          <w:sz w:val="24"/>
          <w:szCs w:val="24"/>
        </w:rPr>
        <w:t xml:space="preserve"> olarak</w:t>
      </w:r>
      <w:r w:rsidR="00DE69A7" w:rsidRPr="00B8016B">
        <w:rPr>
          <w:rFonts w:ascii="Times New Roman" w:hAnsi="Times New Roman" w:cs="Times New Roman"/>
          <w:sz w:val="24"/>
          <w:szCs w:val="24"/>
        </w:rPr>
        <w:t xml:space="preserve"> da</w:t>
      </w:r>
      <w:r w:rsidR="00310275" w:rsidRPr="00B8016B">
        <w:rPr>
          <w:rFonts w:ascii="Times New Roman" w:hAnsi="Times New Roman" w:cs="Times New Roman"/>
          <w:sz w:val="24"/>
          <w:szCs w:val="24"/>
        </w:rPr>
        <w:t xml:space="preserve"> tanımlayabiliriz</w:t>
      </w:r>
      <w:r w:rsidR="008808FB" w:rsidRPr="00B8016B">
        <w:rPr>
          <w:rFonts w:ascii="Times New Roman" w:hAnsi="Times New Roman" w:cs="Times New Roman"/>
          <w:sz w:val="24"/>
          <w:szCs w:val="24"/>
        </w:rPr>
        <w:t>.</w:t>
      </w:r>
      <w:r w:rsidR="00625B45" w:rsidRPr="00B8016B">
        <w:rPr>
          <w:rFonts w:ascii="Times New Roman" w:hAnsi="Times New Roman" w:cs="Times New Roman"/>
          <w:sz w:val="24"/>
          <w:szCs w:val="24"/>
        </w:rPr>
        <w:t xml:space="preserve"> </w:t>
      </w:r>
      <w:r w:rsidR="00625B45" w:rsidRPr="00B8016B">
        <w:rPr>
          <w:rFonts w:ascii="Times New Roman" w:hAnsi="Times New Roman" w:cs="Times New Roman"/>
          <w:sz w:val="24"/>
          <w:szCs w:val="24"/>
        </w:rPr>
        <w:fldChar w:fldCharType="begin"/>
      </w:r>
      <w:r w:rsidR="002634F3">
        <w:rPr>
          <w:rFonts w:ascii="Times New Roman" w:hAnsi="Times New Roman" w:cs="Times New Roman"/>
          <w:sz w:val="24"/>
          <w:szCs w:val="24"/>
        </w:rPr>
        <w:instrText xml:space="preserve"> ADDIN EN.CITE &lt;EndNote&gt;&lt;Cite&gt;&lt;Author&gt;Büken&lt;/Author&gt;&lt;RecNum&gt;2270&lt;/RecNum&gt;&lt;DisplayText&gt;[32]&lt;/DisplayText&gt;&lt;record&gt;&lt;rec-number&gt;2270&lt;/rec-number&gt;&lt;foreign-keys&gt;&lt;key app="EN" db-id="zt2x5wra0xt000e99x6pdpa20f9522adff5v" timestamp="1500478092"&gt;2270&lt;/key&gt;&lt;/foreign-keys&gt;&lt;ref-type name="Unpublished Work"&gt;34&lt;/ref-type&gt;&lt;contributors&gt;&lt;authors&gt;&lt;author&gt;Nüket Örnek Büken&lt;/author&gt;&lt;/authors&gt;&lt;/contributors&gt;&lt;titles&gt;&lt;title&gt;&lt;style face="normal" font="default" size="100%"&gt;ET&lt;/style&gt;&lt;style face="normal" font="default" charset="162" size="100%"&gt;İK VE BİR MESLEK ETİĞİ OLARAK TIP ETİĞİ&lt;/style&gt;&lt;/title&gt;&lt;/titles&gt;&lt;dates&gt;&lt;/dates&gt;&lt;urls&gt;&lt;/urls&gt;&lt;/record&gt;&lt;/Cite&gt;&lt;/EndNote&gt;</w:instrText>
      </w:r>
      <w:r w:rsidR="00625B45" w:rsidRPr="00B8016B">
        <w:rPr>
          <w:rFonts w:ascii="Times New Roman" w:hAnsi="Times New Roman" w:cs="Times New Roman"/>
          <w:sz w:val="24"/>
          <w:szCs w:val="24"/>
        </w:rPr>
        <w:fldChar w:fldCharType="separate"/>
      </w:r>
      <w:r w:rsidR="002634F3">
        <w:rPr>
          <w:rFonts w:ascii="Times New Roman" w:hAnsi="Times New Roman" w:cs="Times New Roman"/>
          <w:noProof/>
          <w:sz w:val="24"/>
          <w:szCs w:val="24"/>
        </w:rPr>
        <w:t>[32]</w:t>
      </w:r>
      <w:r w:rsidR="00625B45" w:rsidRPr="00B8016B">
        <w:rPr>
          <w:rFonts w:ascii="Times New Roman" w:hAnsi="Times New Roman" w:cs="Times New Roman"/>
          <w:sz w:val="24"/>
          <w:szCs w:val="24"/>
        </w:rPr>
        <w:fldChar w:fldCharType="end"/>
      </w:r>
      <w:r w:rsidR="006B470C" w:rsidRPr="00B8016B">
        <w:rPr>
          <w:rFonts w:ascii="Times New Roman" w:hAnsi="Times New Roman" w:cs="Times New Roman"/>
          <w:sz w:val="24"/>
          <w:szCs w:val="24"/>
        </w:rPr>
        <w:t xml:space="preserve"> </w:t>
      </w:r>
    </w:p>
    <w:p w14:paraId="0AC6FABE" w14:textId="77777777" w:rsidR="00AD083D" w:rsidRPr="00B8016B" w:rsidRDefault="00AD083D" w:rsidP="00F67E29">
      <w:pPr>
        <w:pStyle w:val="AralkYok"/>
        <w:jc w:val="both"/>
        <w:rPr>
          <w:rFonts w:ascii="Times New Roman" w:hAnsi="Times New Roman" w:cs="Times New Roman"/>
          <w:sz w:val="24"/>
          <w:szCs w:val="24"/>
        </w:rPr>
      </w:pPr>
    </w:p>
    <w:p w14:paraId="5D9C2C6C" w14:textId="6456FC1C" w:rsidR="007465EB" w:rsidRPr="00B8016B" w:rsidRDefault="006B470C" w:rsidP="00427810">
      <w:pPr>
        <w:pStyle w:val="AralkYok"/>
        <w:ind w:firstLine="360"/>
        <w:jc w:val="both"/>
        <w:rPr>
          <w:rFonts w:ascii="Times New Roman" w:hAnsi="Times New Roman" w:cs="Times New Roman"/>
          <w:sz w:val="24"/>
          <w:szCs w:val="24"/>
        </w:rPr>
      </w:pPr>
      <w:r w:rsidRPr="00B8016B">
        <w:rPr>
          <w:rFonts w:ascii="Times New Roman" w:hAnsi="Times New Roman" w:cs="Times New Roman"/>
          <w:sz w:val="24"/>
          <w:szCs w:val="24"/>
        </w:rPr>
        <w:t>Etiğin olgulara dört temel yaklaşımı</w:t>
      </w:r>
      <w:r w:rsidR="0065068C" w:rsidRPr="00B8016B">
        <w:rPr>
          <w:rFonts w:ascii="Times New Roman" w:hAnsi="Times New Roman" w:cs="Times New Roman"/>
          <w:sz w:val="24"/>
          <w:szCs w:val="24"/>
        </w:rPr>
        <w:t xml:space="preserve"> olarak</w:t>
      </w:r>
      <w:r w:rsidR="00AC7876" w:rsidRPr="00B8016B">
        <w:rPr>
          <w:rFonts w:ascii="Times New Roman" w:hAnsi="Times New Roman" w:cs="Times New Roman"/>
          <w:sz w:val="24"/>
          <w:szCs w:val="24"/>
        </w:rPr>
        <w:t>,</w:t>
      </w:r>
      <w:r w:rsidR="0065068C" w:rsidRPr="00B8016B">
        <w:rPr>
          <w:rFonts w:ascii="Times New Roman" w:hAnsi="Times New Roman" w:cs="Times New Roman"/>
          <w:sz w:val="24"/>
          <w:szCs w:val="24"/>
        </w:rPr>
        <w:t xml:space="preserve"> e</w:t>
      </w:r>
      <w:r w:rsidRPr="00B8016B">
        <w:rPr>
          <w:rFonts w:ascii="Times New Roman" w:hAnsi="Times New Roman" w:cs="Times New Roman"/>
          <w:sz w:val="24"/>
          <w:szCs w:val="24"/>
        </w:rPr>
        <w:t>rdem etiği, yararcılık etiği, ödev etiği ve haklar etiği</w:t>
      </w:r>
      <w:r w:rsidR="0065068C" w:rsidRPr="00B8016B">
        <w:rPr>
          <w:rFonts w:ascii="Times New Roman" w:hAnsi="Times New Roman" w:cs="Times New Roman"/>
          <w:sz w:val="24"/>
          <w:szCs w:val="24"/>
        </w:rPr>
        <w:t xml:space="preserve"> ele alınabilir</w:t>
      </w:r>
      <w:r w:rsidRPr="00B8016B">
        <w:rPr>
          <w:rFonts w:ascii="Times New Roman" w:hAnsi="Times New Roman" w:cs="Times New Roman"/>
          <w:sz w:val="24"/>
          <w:szCs w:val="24"/>
        </w:rPr>
        <w:t>. Deontolojik ku</w:t>
      </w:r>
      <w:r w:rsidR="00DE69A7" w:rsidRPr="00B8016B">
        <w:rPr>
          <w:rFonts w:ascii="Times New Roman" w:hAnsi="Times New Roman" w:cs="Times New Roman"/>
          <w:sz w:val="24"/>
          <w:szCs w:val="24"/>
        </w:rPr>
        <w:t>ramda</w:t>
      </w:r>
      <w:r w:rsidR="00F105DF" w:rsidRPr="00B8016B">
        <w:rPr>
          <w:rFonts w:ascii="Times New Roman" w:hAnsi="Times New Roman" w:cs="Times New Roman"/>
          <w:sz w:val="24"/>
          <w:szCs w:val="24"/>
        </w:rPr>
        <w:t>,</w:t>
      </w:r>
      <w:r w:rsidRPr="00B8016B">
        <w:rPr>
          <w:rFonts w:ascii="Times New Roman" w:hAnsi="Times New Roman" w:cs="Times New Roman"/>
          <w:sz w:val="24"/>
          <w:szCs w:val="24"/>
        </w:rPr>
        <w:t xml:space="preserve"> ödev etiği temel alınmaktadır </w:t>
      </w:r>
      <w:r w:rsidR="00AC0390" w:rsidRPr="00B8016B">
        <w:rPr>
          <w:rFonts w:ascii="Times New Roman" w:hAnsi="Times New Roman" w:cs="Times New Roman"/>
          <w:sz w:val="24"/>
          <w:szCs w:val="24"/>
        </w:rPr>
        <w:t>ve Kant tarafından kuramsallaştırılan ödev e</w:t>
      </w:r>
      <w:r w:rsidRPr="00B8016B">
        <w:rPr>
          <w:rFonts w:ascii="Times New Roman" w:hAnsi="Times New Roman" w:cs="Times New Roman"/>
          <w:sz w:val="24"/>
          <w:szCs w:val="24"/>
        </w:rPr>
        <w:t>tiğinin söylemleri</w:t>
      </w:r>
      <w:r w:rsidR="008808FB" w:rsidRPr="00B8016B">
        <w:rPr>
          <w:rFonts w:ascii="Times New Roman" w:hAnsi="Times New Roman" w:cs="Times New Roman"/>
          <w:sz w:val="24"/>
          <w:szCs w:val="24"/>
        </w:rPr>
        <w:t xml:space="preserve"> aşağıdaki gibidir</w:t>
      </w:r>
      <w:r w:rsidRPr="00B8016B">
        <w:rPr>
          <w:rFonts w:ascii="Times New Roman" w:hAnsi="Times New Roman" w:cs="Times New Roman"/>
          <w:sz w:val="24"/>
          <w:szCs w:val="24"/>
        </w:rPr>
        <w:t xml:space="preserve">: </w:t>
      </w:r>
    </w:p>
    <w:p w14:paraId="2816BF93" w14:textId="77777777" w:rsidR="000A747C" w:rsidRPr="00B8016B" w:rsidRDefault="000A747C" w:rsidP="00F67E29">
      <w:pPr>
        <w:pStyle w:val="AralkYok"/>
        <w:jc w:val="both"/>
        <w:rPr>
          <w:rFonts w:ascii="Times New Roman" w:hAnsi="Times New Roman" w:cs="Times New Roman"/>
          <w:sz w:val="24"/>
          <w:szCs w:val="24"/>
        </w:rPr>
      </w:pPr>
    </w:p>
    <w:p w14:paraId="4B61078C" w14:textId="77777777" w:rsidR="00A935FF" w:rsidRPr="00B8016B" w:rsidRDefault="00160395" w:rsidP="00F67E29">
      <w:pPr>
        <w:pStyle w:val="AralkYok"/>
        <w:numPr>
          <w:ilvl w:val="0"/>
          <w:numId w:val="2"/>
        </w:numPr>
        <w:jc w:val="both"/>
        <w:rPr>
          <w:rFonts w:ascii="Times New Roman" w:hAnsi="Times New Roman" w:cs="Times New Roman"/>
          <w:sz w:val="24"/>
          <w:szCs w:val="24"/>
        </w:rPr>
      </w:pPr>
      <w:r w:rsidRPr="00B8016B">
        <w:rPr>
          <w:rFonts w:ascii="Times New Roman" w:hAnsi="Times New Roman" w:cs="Times New Roman"/>
          <w:sz w:val="24"/>
          <w:szCs w:val="24"/>
        </w:rPr>
        <w:t>Eylemi yapmaya sürükleyen herhangi bir eğilim değil de ödevse, o eylemin ahlaksal değeri vardır</w:t>
      </w:r>
    </w:p>
    <w:p w14:paraId="646B574E" w14:textId="77777777" w:rsidR="00A935FF" w:rsidRPr="00B8016B" w:rsidRDefault="00160395" w:rsidP="00F67E29">
      <w:pPr>
        <w:pStyle w:val="AralkYok"/>
        <w:numPr>
          <w:ilvl w:val="0"/>
          <w:numId w:val="2"/>
        </w:numPr>
        <w:jc w:val="both"/>
        <w:rPr>
          <w:rFonts w:ascii="Times New Roman" w:hAnsi="Times New Roman" w:cs="Times New Roman"/>
          <w:sz w:val="24"/>
          <w:szCs w:val="24"/>
        </w:rPr>
      </w:pPr>
      <w:r w:rsidRPr="00B8016B">
        <w:rPr>
          <w:rFonts w:ascii="Times New Roman" w:hAnsi="Times New Roman" w:cs="Times New Roman"/>
          <w:sz w:val="24"/>
          <w:szCs w:val="24"/>
        </w:rPr>
        <w:t xml:space="preserve">Genel bir </w:t>
      </w:r>
      <w:r w:rsidR="00582EBB" w:rsidRPr="00B8016B">
        <w:rPr>
          <w:rFonts w:ascii="Times New Roman" w:hAnsi="Times New Roman" w:cs="Times New Roman"/>
          <w:sz w:val="24"/>
          <w:szCs w:val="24"/>
        </w:rPr>
        <w:t>–(ahlak yasası)-</w:t>
      </w:r>
      <w:r w:rsidRPr="00B8016B">
        <w:rPr>
          <w:rFonts w:ascii="Times New Roman" w:hAnsi="Times New Roman" w:cs="Times New Roman"/>
          <w:sz w:val="24"/>
          <w:szCs w:val="24"/>
        </w:rPr>
        <w:t>yasa olmasını isteyebileceğin bir ilkeye göre eylemde bulun.</w:t>
      </w:r>
    </w:p>
    <w:p w14:paraId="05013630" w14:textId="77777777" w:rsidR="00A935FF" w:rsidRPr="00B8016B" w:rsidRDefault="00160395" w:rsidP="00F67E29">
      <w:pPr>
        <w:pStyle w:val="AralkYok"/>
        <w:numPr>
          <w:ilvl w:val="0"/>
          <w:numId w:val="2"/>
        </w:numPr>
        <w:jc w:val="both"/>
        <w:rPr>
          <w:rFonts w:ascii="Times New Roman" w:hAnsi="Times New Roman" w:cs="Times New Roman"/>
          <w:sz w:val="24"/>
          <w:szCs w:val="24"/>
        </w:rPr>
      </w:pPr>
      <w:r w:rsidRPr="00B8016B">
        <w:rPr>
          <w:rFonts w:ascii="Times New Roman" w:hAnsi="Times New Roman" w:cs="Times New Roman"/>
          <w:sz w:val="24"/>
          <w:szCs w:val="24"/>
        </w:rPr>
        <w:t>İnsanlığı kendinde ve başkalarında hiç bir zaman bir araç olarak değil, hep bir amaç olarak görecek biçimde eylemde bulun.</w:t>
      </w:r>
    </w:p>
    <w:p w14:paraId="1A8883AA" w14:textId="77777777" w:rsidR="00A935FF" w:rsidRPr="00B8016B" w:rsidRDefault="00160395" w:rsidP="00F67E29">
      <w:pPr>
        <w:pStyle w:val="AralkYok"/>
        <w:numPr>
          <w:ilvl w:val="0"/>
          <w:numId w:val="2"/>
        </w:numPr>
        <w:jc w:val="both"/>
        <w:rPr>
          <w:rFonts w:ascii="Times New Roman" w:hAnsi="Times New Roman" w:cs="Times New Roman"/>
          <w:sz w:val="24"/>
          <w:szCs w:val="24"/>
        </w:rPr>
      </w:pPr>
      <w:r w:rsidRPr="00B8016B">
        <w:rPr>
          <w:rFonts w:ascii="Times New Roman" w:hAnsi="Times New Roman" w:cs="Times New Roman"/>
          <w:sz w:val="24"/>
          <w:szCs w:val="24"/>
        </w:rPr>
        <w:t>Her insanda, insan onuruna saygı göster.</w:t>
      </w:r>
      <w:r w:rsidR="006B470C" w:rsidRPr="00B8016B">
        <w:rPr>
          <w:rFonts w:ascii="Times New Roman" w:hAnsi="Times New Roman" w:cs="Times New Roman"/>
          <w:sz w:val="24"/>
          <w:szCs w:val="24"/>
        </w:rPr>
        <w:t xml:space="preserve"> </w:t>
      </w:r>
      <w:r w:rsidRPr="00B8016B">
        <w:rPr>
          <w:rFonts w:ascii="Times New Roman" w:hAnsi="Times New Roman" w:cs="Times New Roman"/>
          <w:sz w:val="24"/>
          <w:szCs w:val="24"/>
        </w:rPr>
        <w:t>Özerklik idesine uygun davran</w:t>
      </w:r>
      <w:r w:rsidR="00AC0390" w:rsidRPr="00B8016B">
        <w:rPr>
          <w:rFonts w:ascii="Times New Roman" w:hAnsi="Times New Roman" w:cs="Times New Roman"/>
          <w:sz w:val="24"/>
          <w:szCs w:val="24"/>
        </w:rPr>
        <w:t>.</w:t>
      </w:r>
    </w:p>
    <w:p w14:paraId="022FDB64" w14:textId="77777777" w:rsidR="006B470C" w:rsidRPr="00B8016B" w:rsidRDefault="006B470C" w:rsidP="00F67E29">
      <w:pPr>
        <w:pStyle w:val="AralkYok"/>
        <w:jc w:val="both"/>
        <w:rPr>
          <w:rFonts w:ascii="Times New Roman" w:hAnsi="Times New Roman" w:cs="Times New Roman"/>
          <w:sz w:val="24"/>
          <w:szCs w:val="24"/>
        </w:rPr>
      </w:pPr>
    </w:p>
    <w:p w14:paraId="01003B83" w14:textId="40FF2256" w:rsidR="006B470C" w:rsidRPr="00B8016B" w:rsidRDefault="00E9220B" w:rsidP="00427810">
      <w:pPr>
        <w:pStyle w:val="AralkYok"/>
        <w:ind w:firstLine="360"/>
        <w:jc w:val="both"/>
        <w:rPr>
          <w:rFonts w:ascii="Times New Roman" w:hAnsi="Times New Roman" w:cs="Times New Roman"/>
          <w:sz w:val="24"/>
          <w:szCs w:val="24"/>
        </w:rPr>
      </w:pPr>
      <w:r w:rsidRPr="00B8016B">
        <w:rPr>
          <w:rFonts w:ascii="Times New Roman" w:hAnsi="Times New Roman" w:cs="Times New Roman"/>
          <w:sz w:val="24"/>
          <w:szCs w:val="24"/>
        </w:rPr>
        <w:t>S</w:t>
      </w:r>
      <w:r w:rsidR="006B470C" w:rsidRPr="00B8016B">
        <w:rPr>
          <w:rFonts w:ascii="Times New Roman" w:hAnsi="Times New Roman" w:cs="Times New Roman"/>
          <w:sz w:val="24"/>
          <w:szCs w:val="24"/>
        </w:rPr>
        <w:t>on iki maddeden hareketle</w:t>
      </w:r>
      <w:r w:rsidR="00276FDF" w:rsidRPr="00B8016B">
        <w:rPr>
          <w:rFonts w:ascii="Times New Roman" w:hAnsi="Times New Roman" w:cs="Times New Roman"/>
          <w:sz w:val="24"/>
          <w:szCs w:val="24"/>
        </w:rPr>
        <w:t>,</w:t>
      </w:r>
      <w:r w:rsidR="006B470C" w:rsidRPr="00B8016B">
        <w:rPr>
          <w:rFonts w:ascii="Times New Roman" w:hAnsi="Times New Roman" w:cs="Times New Roman"/>
          <w:sz w:val="24"/>
          <w:szCs w:val="24"/>
        </w:rPr>
        <w:t xml:space="preserve"> açlık grevi eylemcisinin </w:t>
      </w:r>
      <w:r w:rsidR="00310275" w:rsidRPr="00B8016B">
        <w:rPr>
          <w:rFonts w:ascii="Times New Roman" w:hAnsi="Times New Roman" w:cs="Times New Roman"/>
          <w:sz w:val="24"/>
          <w:szCs w:val="24"/>
        </w:rPr>
        <w:t xml:space="preserve">özerk </w:t>
      </w:r>
      <w:r w:rsidR="006B470C" w:rsidRPr="00B8016B">
        <w:rPr>
          <w:rFonts w:ascii="Times New Roman" w:hAnsi="Times New Roman" w:cs="Times New Roman"/>
          <w:sz w:val="24"/>
          <w:szCs w:val="24"/>
        </w:rPr>
        <w:t>kararlarına saygı</w:t>
      </w:r>
      <w:r w:rsidR="005D57B4" w:rsidRPr="00B8016B">
        <w:rPr>
          <w:rFonts w:ascii="Times New Roman" w:hAnsi="Times New Roman" w:cs="Times New Roman"/>
          <w:sz w:val="24"/>
          <w:szCs w:val="24"/>
        </w:rPr>
        <w:t>lı davranması</w:t>
      </w:r>
      <w:r w:rsidR="00495917" w:rsidRPr="00B8016B">
        <w:rPr>
          <w:rFonts w:ascii="Times New Roman" w:hAnsi="Times New Roman" w:cs="Times New Roman"/>
          <w:sz w:val="24"/>
          <w:szCs w:val="24"/>
        </w:rPr>
        <w:t xml:space="preserve"> hekim </w:t>
      </w:r>
      <w:r w:rsidR="000E132A" w:rsidRPr="00B8016B">
        <w:rPr>
          <w:rFonts w:ascii="Times New Roman" w:hAnsi="Times New Roman" w:cs="Times New Roman"/>
          <w:sz w:val="24"/>
          <w:szCs w:val="24"/>
        </w:rPr>
        <w:t>için uygulanabilir</w:t>
      </w:r>
      <w:r w:rsidR="006B470C" w:rsidRPr="00B8016B">
        <w:rPr>
          <w:rFonts w:ascii="Times New Roman" w:hAnsi="Times New Roman" w:cs="Times New Roman"/>
          <w:sz w:val="24"/>
          <w:szCs w:val="24"/>
        </w:rPr>
        <w:t xml:space="preserve"> görünmektedir</w:t>
      </w:r>
      <w:r w:rsidR="001804AF" w:rsidRPr="00B8016B">
        <w:rPr>
          <w:rFonts w:ascii="Times New Roman" w:hAnsi="Times New Roman" w:cs="Times New Roman"/>
          <w:sz w:val="24"/>
          <w:szCs w:val="24"/>
        </w:rPr>
        <w:t>.</w:t>
      </w:r>
      <w:r w:rsidR="006B470C" w:rsidRPr="00B8016B">
        <w:rPr>
          <w:rFonts w:ascii="Times New Roman" w:hAnsi="Times New Roman" w:cs="Times New Roman"/>
          <w:sz w:val="24"/>
          <w:szCs w:val="24"/>
        </w:rPr>
        <w:t xml:space="preserve"> </w:t>
      </w:r>
      <w:r w:rsidR="001804AF" w:rsidRPr="00B8016B">
        <w:rPr>
          <w:rFonts w:ascii="Times New Roman" w:hAnsi="Times New Roman" w:cs="Times New Roman"/>
          <w:sz w:val="24"/>
          <w:szCs w:val="24"/>
        </w:rPr>
        <w:t>A</w:t>
      </w:r>
      <w:r w:rsidR="006B470C" w:rsidRPr="00B8016B">
        <w:rPr>
          <w:rFonts w:ascii="Times New Roman" w:hAnsi="Times New Roman" w:cs="Times New Roman"/>
          <w:sz w:val="24"/>
          <w:szCs w:val="24"/>
        </w:rPr>
        <w:t>ncak</w:t>
      </w:r>
      <w:r w:rsidR="005D57B4" w:rsidRPr="00B8016B">
        <w:rPr>
          <w:rFonts w:ascii="Times New Roman" w:hAnsi="Times New Roman" w:cs="Times New Roman"/>
          <w:sz w:val="24"/>
          <w:szCs w:val="24"/>
        </w:rPr>
        <w:t xml:space="preserve"> ödev etiğinin</w:t>
      </w:r>
      <w:r w:rsidR="006B470C" w:rsidRPr="00B8016B">
        <w:rPr>
          <w:rFonts w:ascii="Times New Roman" w:hAnsi="Times New Roman" w:cs="Times New Roman"/>
          <w:sz w:val="24"/>
          <w:szCs w:val="24"/>
        </w:rPr>
        <w:t xml:space="preserve"> </w:t>
      </w:r>
      <w:r w:rsidR="00427810" w:rsidRPr="00B8016B">
        <w:rPr>
          <w:rFonts w:ascii="Times New Roman" w:hAnsi="Times New Roman" w:cs="Times New Roman"/>
          <w:sz w:val="24"/>
          <w:szCs w:val="24"/>
        </w:rPr>
        <w:t>ilk iki madde</w:t>
      </w:r>
      <w:r w:rsidR="005D57B4" w:rsidRPr="00B8016B">
        <w:rPr>
          <w:rFonts w:ascii="Times New Roman" w:hAnsi="Times New Roman" w:cs="Times New Roman"/>
          <w:sz w:val="24"/>
          <w:szCs w:val="24"/>
        </w:rPr>
        <w:t>sini hayata geçirmek ve</w:t>
      </w:r>
      <w:r w:rsidR="00427810" w:rsidRPr="00B8016B">
        <w:rPr>
          <w:rFonts w:ascii="Times New Roman" w:hAnsi="Times New Roman" w:cs="Times New Roman"/>
          <w:sz w:val="24"/>
          <w:szCs w:val="24"/>
        </w:rPr>
        <w:t xml:space="preserve"> </w:t>
      </w:r>
      <w:r w:rsidR="00AC0390" w:rsidRPr="00B8016B">
        <w:rPr>
          <w:rFonts w:ascii="Times New Roman" w:hAnsi="Times New Roman" w:cs="Times New Roman"/>
          <w:sz w:val="24"/>
          <w:szCs w:val="24"/>
        </w:rPr>
        <w:t>empati kur</w:t>
      </w:r>
      <w:r w:rsidR="005D57B4" w:rsidRPr="00B8016B">
        <w:rPr>
          <w:rFonts w:ascii="Times New Roman" w:hAnsi="Times New Roman" w:cs="Times New Roman"/>
          <w:sz w:val="24"/>
          <w:szCs w:val="24"/>
        </w:rPr>
        <w:t>mak isteyen bir</w:t>
      </w:r>
      <w:r w:rsidR="00AC0390" w:rsidRPr="00B8016B">
        <w:rPr>
          <w:rFonts w:ascii="Times New Roman" w:hAnsi="Times New Roman" w:cs="Times New Roman"/>
          <w:sz w:val="24"/>
          <w:szCs w:val="24"/>
        </w:rPr>
        <w:t xml:space="preserve"> hekim için</w:t>
      </w:r>
      <w:r w:rsidR="001804AF" w:rsidRPr="00B8016B">
        <w:rPr>
          <w:rFonts w:ascii="Times New Roman" w:hAnsi="Times New Roman" w:cs="Times New Roman"/>
          <w:sz w:val="24"/>
          <w:szCs w:val="24"/>
        </w:rPr>
        <w:t>,</w:t>
      </w:r>
      <w:r w:rsidR="00AC0390" w:rsidRPr="00B8016B">
        <w:rPr>
          <w:rFonts w:ascii="Times New Roman" w:hAnsi="Times New Roman" w:cs="Times New Roman"/>
          <w:sz w:val="24"/>
          <w:szCs w:val="24"/>
        </w:rPr>
        <w:t xml:space="preserve"> </w:t>
      </w:r>
      <w:r w:rsidR="00A55BCB" w:rsidRPr="00B8016B">
        <w:rPr>
          <w:rFonts w:ascii="Times New Roman" w:hAnsi="Times New Roman" w:cs="Times New Roman"/>
          <w:sz w:val="24"/>
          <w:szCs w:val="24"/>
        </w:rPr>
        <w:t>böyle bir durumda in</w:t>
      </w:r>
      <w:r w:rsidR="001C48EF" w:rsidRPr="00B8016B">
        <w:rPr>
          <w:rFonts w:ascii="Times New Roman" w:hAnsi="Times New Roman" w:cs="Times New Roman"/>
          <w:sz w:val="24"/>
          <w:szCs w:val="24"/>
        </w:rPr>
        <w:t>i</w:t>
      </w:r>
      <w:r w:rsidR="00A55BCB" w:rsidRPr="00B8016B">
        <w:rPr>
          <w:rFonts w:ascii="Times New Roman" w:hAnsi="Times New Roman" w:cs="Times New Roman"/>
          <w:sz w:val="24"/>
          <w:szCs w:val="24"/>
        </w:rPr>
        <w:t xml:space="preserve">siyatif almak </w:t>
      </w:r>
      <w:r w:rsidR="00524EE1" w:rsidRPr="00B8016B">
        <w:rPr>
          <w:rFonts w:ascii="Times New Roman" w:hAnsi="Times New Roman" w:cs="Times New Roman"/>
          <w:sz w:val="24"/>
          <w:szCs w:val="24"/>
        </w:rPr>
        <w:t>anlaşılabilir</w:t>
      </w:r>
      <w:r w:rsidR="00AC0390" w:rsidRPr="00B8016B">
        <w:rPr>
          <w:rFonts w:ascii="Times New Roman" w:hAnsi="Times New Roman" w:cs="Times New Roman"/>
          <w:sz w:val="24"/>
          <w:szCs w:val="24"/>
        </w:rPr>
        <w:t xml:space="preserve"> zorluk</w:t>
      </w:r>
      <w:r w:rsidR="000E132A" w:rsidRPr="00B8016B">
        <w:rPr>
          <w:rFonts w:ascii="Times New Roman" w:hAnsi="Times New Roman" w:cs="Times New Roman"/>
          <w:sz w:val="24"/>
          <w:szCs w:val="24"/>
        </w:rPr>
        <w:t>lar</w:t>
      </w:r>
      <w:r w:rsidR="00AC0390" w:rsidRPr="00B8016B">
        <w:rPr>
          <w:rFonts w:ascii="Times New Roman" w:hAnsi="Times New Roman" w:cs="Times New Roman"/>
          <w:sz w:val="24"/>
          <w:szCs w:val="24"/>
        </w:rPr>
        <w:t xml:space="preserve"> </w:t>
      </w:r>
      <w:r w:rsidR="00524EE1" w:rsidRPr="00B8016B">
        <w:rPr>
          <w:rFonts w:ascii="Times New Roman" w:hAnsi="Times New Roman" w:cs="Times New Roman"/>
          <w:sz w:val="24"/>
          <w:szCs w:val="24"/>
        </w:rPr>
        <w:t>taşıyabilir</w:t>
      </w:r>
      <w:r w:rsidRPr="00B8016B">
        <w:rPr>
          <w:rFonts w:ascii="Times New Roman" w:hAnsi="Times New Roman" w:cs="Times New Roman"/>
          <w:sz w:val="24"/>
          <w:szCs w:val="24"/>
        </w:rPr>
        <w:t xml:space="preserve">. </w:t>
      </w:r>
      <w:r w:rsidR="00524EE1" w:rsidRPr="00B8016B">
        <w:rPr>
          <w:rFonts w:ascii="Times New Roman" w:hAnsi="Times New Roman" w:cs="Times New Roman"/>
          <w:sz w:val="24"/>
          <w:szCs w:val="24"/>
        </w:rPr>
        <w:t>H</w:t>
      </w:r>
      <w:r w:rsidR="00BA6B40" w:rsidRPr="00B8016B">
        <w:rPr>
          <w:rFonts w:ascii="Times New Roman" w:hAnsi="Times New Roman" w:cs="Times New Roman"/>
          <w:sz w:val="24"/>
          <w:szCs w:val="24"/>
        </w:rPr>
        <w:t>ekimler</w:t>
      </w:r>
      <w:r w:rsidRPr="00B8016B">
        <w:rPr>
          <w:rFonts w:ascii="Times New Roman" w:hAnsi="Times New Roman" w:cs="Times New Roman"/>
          <w:sz w:val="24"/>
          <w:szCs w:val="24"/>
        </w:rPr>
        <w:t xml:space="preserve">, </w:t>
      </w:r>
      <w:r w:rsidR="00524EE1" w:rsidRPr="00B8016B">
        <w:rPr>
          <w:rFonts w:ascii="Times New Roman" w:hAnsi="Times New Roman" w:cs="Times New Roman"/>
          <w:sz w:val="24"/>
          <w:szCs w:val="24"/>
        </w:rPr>
        <w:t>bireyin</w:t>
      </w:r>
      <w:r w:rsidR="00524EE1" w:rsidRPr="00B8016B">
        <w:rPr>
          <w:rFonts w:ascii="Times New Roman" w:hAnsi="Times New Roman" w:cs="Times New Roman"/>
          <w:color w:val="FF0000"/>
          <w:sz w:val="24"/>
          <w:szCs w:val="24"/>
        </w:rPr>
        <w:t xml:space="preserve"> </w:t>
      </w:r>
      <w:r w:rsidR="00AC0390" w:rsidRPr="00B8016B">
        <w:rPr>
          <w:rFonts w:ascii="Times New Roman" w:hAnsi="Times New Roman" w:cs="Times New Roman"/>
          <w:sz w:val="24"/>
          <w:szCs w:val="24"/>
        </w:rPr>
        <w:t>gerekçelerini geçerli sayarak</w:t>
      </w:r>
      <w:r w:rsidR="000E132A" w:rsidRPr="00B8016B">
        <w:rPr>
          <w:rFonts w:ascii="Times New Roman" w:hAnsi="Times New Roman" w:cs="Times New Roman"/>
          <w:sz w:val="24"/>
          <w:szCs w:val="24"/>
        </w:rPr>
        <w:t>, beslenmeyi ve</w:t>
      </w:r>
      <w:r w:rsidR="00BA6B40" w:rsidRPr="00B8016B">
        <w:rPr>
          <w:rFonts w:ascii="Times New Roman" w:hAnsi="Times New Roman" w:cs="Times New Roman"/>
          <w:sz w:val="24"/>
          <w:szCs w:val="24"/>
        </w:rPr>
        <w:t xml:space="preserve"> tedaviyi </w:t>
      </w:r>
      <w:r w:rsidR="001804AF" w:rsidRPr="00B8016B">
        <w:rPr>
          <w:rFonts w:ascii="Times New Roman" w:hAnsi="Times New Roman" w:cs="Times New Roman"/>
          <w:sz w:val="24"/>
          <w:szCs w:val="24"/>
        </w:rPr>
        <w:t>ret</w:t>
      </w:r>
      <w:r w:rsidR="00BA6B40" w:rsidRPr="00B8016B">
        <w:rPr>
          <w:rFonts w:ascii="Times New Roman" w:hAnsi="Times New Roman" w:cs="Times New Roman"/>
          <w:sz w:val="24"/>
          <w:szCs w:val="24"/>
        </w:rPr>
        <w:t xml:space="preserve"> kararına </w:t>
      </w:r>
      <w:r w:rsidR="00AC0390" w:rsidRPr="00B8016B">
        <w:rPr>
          <w:rFonts w:ascii="Times New Roman" w:hAnsi="Times New Roman" w:cs="Times New Roman"/>
          <w:sz w:val="24"/>
          <w:szCs w:val="24"/>
        </w:rPr>
        <w:t>uy</w:t>
      </w:r>
      <w:r w:rsidR="00A55BCB" w:rsidRPr="00B8016B">
        <w:rPr>
          <w:rFonts w:ascii="Times New Roman" w:hAnsi="Times New Roman" w:cs="Times New Roman"/>
          <w:sz w:val="24"/>
          <w:szCs w:val="24"/>
        </w:rPr>
        <w:t>ul</w:t>
      </w:r>
      <w:r w:rsidR="00AC0390" w:rsidRPr="00B8016B">
        <w:rPr>
          <w:rFonts w:ascii="Times New Roman" w:hAnsi="Times New Roman" w:cs="Times New Roman"/>
          <w:sz w:val="24"/>
          <w:szCs w:val="24"/>
        </w:rPr>
        <w:t>masını evrensel bir yasa olarak</w:t>
      </w:r>
      <w:r w:rsidR="00BA6B40" w:rsidRPr="00B8016B">
        <w:rPr>
          <w:rFonts w:ascii="Times New Roman" w:hAnsi="Times New Roman" w:cs="Times New Roman"/>
          <w:sz w:val="24"/>
          <w:szCs w:val="24"/>
        </w:rPr>
        <w:t xml:space="preserve"> </w:t>
      </w:r>
      <w:r w:rsidR="005D57B4" w:rsidRPr="00B8016B">
        <w:rPr>
          <w:rFonts w:ascii="Times New Roman" w:hAnsi="Times New Roman" w:cs="Times New Roman"/>
          <w:sz w:val="24"/>
          <w:szCs w:val="24"/>
        </w:rPr>
        <w:t>isteyebilmekte midirler</w:t>
      </w:r>
      <w:r w:rsidR="00AC0390" w:rsidRPr="00B8016B">
        <w:rPr>
          <w:rFonts w:ascii="Times New Roman" w:hAnsi="Times New Roman" w:cs="Times New Roman"/>
          <w:sz w:val="24"/>
          <w:szCs w:val="24"/>
        </w:rPr>
        <w:t>?</w:t>
      </w:r>
      <w:r w:rsidR="00BA6B40" w:rsidRPr="00B8016B">
        <w:rPr>
          <w:rFonts w:ascii="Times New Roman" w:hAnsi="Times New Roman" w:cs="Times New Roman"/>
          <w:sz w:val="24"/>
          <w:szCs w:val="24"/>
        </w:rPr>
        <w:t xml:space="preserve"> </w:t>
      </w:r>
    </w:p>
    <w:p w14:paraId="00F7BC34" w14:textId="1EA74D22" w:rsidR="00BA6B40" w:rsidRPr="00B8016B" w:rsidRDefault="00BA6B40" w:rsidP="00F67E29">
      <w:pPr>
        <w:pStyle w:val="AralkYok"/>
        <w:jc w:val="both"/>
        <w:rPr>
          <w:rFonts w:ascii="Times New Roman" w:hAnsi="Times New Roman" w:cs="Times New Roman"/>
          <w:sz w:val="24"/>
          <w:szCs w:val="24"/>
        </w:rPr>
      </w:pPr>
    </w:p>
    <w:p w14:paraId="7A3F462D" w14:textId="0340AA2C" w:rsidR="00427810" w:rsidRPr="00B8016B" w:rsidRDefault="00BA6B40" w:rsidP="00524EE1">
      <w:pPr>
        <w:pStyle w:val="AralkYok"/>
        <w:jc w:val="both"/>
        <w:rPr>
          <w:rFonts w:ascii="Times New Roman" w:hAnsi="Times New Roman" w:cs="Times New Roman"/>
          <w:color w:val="FF0000"/>
          <w:sz w:val="24"/>
          <w:szCs w:val="24"/>
        </w:rPr>
      </w:pPr>
      <w:r w:rsidRPr="00B8016B">
        <w:rPr>
          <w:rFonts w:ascii="Times New Roman" w:hAnsi="Times New Roman" w:cs="Times New Roman"/>
          <w:sz w:val="24"/>
          <w:szCs w:val="24"/>
        </w:rPr>
        <w:tab/>
      </w:r>
      <w:r w:rsidR="00524EE1" w:rsidRPr="00B8016B">
        <w:rPr>
          <w:rFonts w:ascii="Times New Roman" w:hAnsi="Times New Roman" w:cs="Times New Roman"/>
          <w:sz w:val="24"/>
          <w:szCs w:val="24"/>
        </w:rPr>
        <w:t>‘</w:t>
      </w:r>
      <w:r w:rsidR="00596C6A" w:rsidRPr="00B8016B">
        <w:rPr>
          <w:rFonts w:ascii="Times New Roman" w:hAnsi="Times New Roman" w:cs="Times New Roman"/>
          <w:i/>
          <w:sz w:val="24"/>
          <w:szCs w:val="24"/>
        </w:rPr>
        <w:t xml:space="preserve">İlkecilik, </w:t>
      </w:r>
      <w:r w:rsidR="002D1DB9" w:rsidRPr="00B8016B">
        <w:rPr>
          <w:rFonts w:ascii="Times New Roman" w:hAnsi="Times New Roman" w:cs="Times New Roman"/>
          <w:i/>
          <w:sz w:val="24"/>
          <w:szCs w:val="24"/>
        </w:rPr>
        <w:t>a</w:t>
      </w:r>
      <w:r w:rsidR="00596C6A" w:rsidRPr="00B8016B">
        <w:rPr>
          <w:rFonts w:ascii="Times New Roman" w:hAnsi="Times New Roman" w:cs="Times New Roman"/>
          <w:i/>
          <w:sz w:val="24"/>
          <w:szCs w:val="24"/>
        </w:rPr>
        <w:t>hlak felsefesindeki içinden çıkılmaz tartışmalara karşı pratik bir cevaptır. Bu sayede problemlere yaklaşı</w:t>
      </w:r>
      <w:r w:rsidR="00582EBB" w:rsidRPr="00B8016B">
        <w:rPr>
          <w:rFonts w:ascii="Times New Roman" w:hAnsi="Times New Roman" w:cs="Times New Roman"/>
          <w:i/>
          <w:sz w:val="24"/>
          <w:szCs w:val="24"/>
        </w:rPr>
        <w:t>lı</w:t>
      </w:r>
      <w:r w:rsidR="00596C6A" w:rsidRPr="00B8016B">
        <w:rPr>
          <w:rFonts w:ascii="Times New Roman" w:hAnsi="Times New Roman" w:cs="Times New Roman"/>
          <w:i/>
          <w:sz w:val="24"/>
          <w:szCs w:val="24"/>
        </w:rPr>
        <w:t>rken en iyi ahlak</w:t>
      </w:r>
      <w:r w:rsidR="00A55BCB" w:rsidRPr="00B8016B">
        <w:rPr>
          <w:rFonts w:ascii="Times New Roman" w:hAnsi="Times New Roman" w:cs="Times New Roman"/>
          <w:i/>
          <w:sz w:val="24"/>
          <w:szCs w:val="24"/>
        </w:rPr>
        <w:t>lı</w:t>
      </w:r>
      <w:r w:rsidR="00596C6A" w:rsidRPr="00B8016B">
        <w:rPr>
          <w:rFonts w:ascii="Times New Roman" w:hAnsi="Times New Roman" w:cs="Times New Roman"/>
          <w:i/>
          <w:sz w:val="24"/>
          <w:szCs w:val="24"/>
        </w:rPr>
        <w:t xml:space="preserve">lığı nasıl anlarız konusunda anlaşılması güç felsefi </w:t>
      </w:r>
      <w:r w:rsidR="002F6608" w:rsidRPr="00B8016B">
        <w:rPr>
          <w:rFonts w:ascii="Times New Roman" w:hAnsi="Times New Roman" w:cs="Times New Roman"/>
          <w:i/>
          <w:sz w:val="24"/>
          <w:szCs w:val="24"/>
        </w:rPr>
        <w:t>t</w:t>
      </w:r>
      <w:r w:rsidR="00596C6A" w:rsidRPr="00B8016B">
        <w:rPr>
          <w:rFonts w:ascii="Times New Roman" w:hAnsi="Times New Roman" w:cs="Times New Roman"/>
          <w:i/>
          <w:sz w:val="24"/>
          <w:szCs w:val="24"/>
        </w:rPr>
        <w:t>artışmalara girmemizi engeller.</w:t>
      </w:r>
      <w:r w:rsidR="00524EE1" w:rsidRPr="00B8016B">
        <w:rPr>
          <w:rFonts w:ascii="Times New Roman" w:hAnsi="Times New Roman" w:cs="Times New Roman"/>
          <w:sz w:val="24"/>
          <w:szCs w:val="24"/>
        </w:rPr>
        <w:t>’</w:t>
      </w:r>
      <w:r w:rsidR="00625B45" w:rsidRPr="00B8016B">
        <w:rPr>
          <w:rFonts w:ascii="Times New Roman" w:hAnsi="Times New Roman" w:cs="Times New Roman"/>
          <w:sz w:val="24"/>
          <w:szCs w:val="24"/>
        </w:rPr>
        <w:fldChar w:fldCharType="begin"/>
      </w:r>
      <w:r w:rsidR="002634F3">
        <w:rPr>
          <w:rFonts w:ascii="Times New Roman" w:hAnsi="Times New Roman" w:cs="Times New Roman"/>
          <w:sz w:val="24"/>
          <w:szCs w:val="24"/>
        </w:rPr>
        <w:instrText xml:space="preserve"> ADDIN EN.CITE &lt;EndNote&gt;&lt;Cite&gt;&lt;Author&gt;Beauchamp&lt;/Author&gt;&lt;Year&gt;2001&lt;/Year&gt;&lt;RecNum&gt;2271&lt;/RecNum&gt;&lt;DisplayText&gt;[33]&lt;/DisplayText&gt;&lt;record&gt;&lt;rec-number&gt;2271&lt;/rec-number&gt;&lt;foreign-keys&gt;&lt;key app="EN" db-id="zt2x5wra0xt000e99x6pdpa20f9522adff5v" timestamp="1500478232"&gt;2271&lt;/key&gt;&lt;/foreign-keys&gt;&lt;ref-type name="Book"&gt;6&lt;/ref-type&gt;&lt;contributors&gt;&lt;authors&gt;&lt;author&gt;Beauchamp, Tom L&lt;/author&gt;&lt;author&gt;Childress, James F&lt;/author&gt;&lt;/authors&gt;&lt;/contributors&gt;&lt;titles&gt;&lt;title&gt;Principles of biomedical ethics&lt;/title&gt;&lt;/titles&gt;&lt;dates&gt;&lt;year&gt;2001&lt;/year&gt;&lt;/dates&gt;&lt;publisher&gt;Oxford University Press, USA&lt;/publisher&gt;&lt;isbn&gt;0195143310&lt;/isbn&gt;&lt;urls&gt;&lt;/urls&gt;&lt;/record&gt;&lt;/Cite&gt;&lt;/EndNote&gt;</w:instrText>
      </w:r>
      <w:r w:rsidR="00625B45" w:rsidRPr="00B8016B">
        <w:rPr>
          <w:rFonts w:ascii="Times New Roman" w:hAnsi="Times New Roman" w:cs="Times New Roman"/>
          <w:sz w:val="24"/>
          <w:szCs w:val="24"/>
        </w:rPr>
        <w:fldChar w:fldCharType="separate"/>
      </w:r>
      <w:r w:rsidR="002634F3">
        <w:rPr>
          <w:rFonts w:ascii="Times New Roman" w:hAnsi="Times New Roman" w:cs="Times New Roman"/>
          <w:noProof/>
          <w:sz w:val="24"/>
          <w:szCs w:val="24"/>
        </w:rPr>
        <w:t>[33]</w:t>
      </w:r>
      <w:r w:rsidR="00625B45" w:rsidRPr="00B8016B">
        <w:rPr>
          <w:rFonts w:ascii="Times New Roman" w:hAnsi="Times New Roman" w:cs="Times New Roman"/>
          <w:sz w:val="24"/>
          <w:szCs w:val="24"/>
        </w:rPr>
        <w:fldChar w:fldCharType="end"/>
      </w:r>
      <w:r w:rsidR="00625B45" w:rsidRPr="00B8016B">
        <w:rPr>
          <w:rFonts w:ascii="Times New Roman" w:hAnsi="Times New Roman" w:cs="Times New Roman"/>
          <w:sz w:val="24"/>
          <w:szCs w:val="24"/>
        </w:rPr>
        <w:t xml:space="preserve"> </w:t>
      </w:r>
      <w:r w:rsidR="002525FC" w:rsidRPr="00B8016B">
        <w:rPr>
          <w:rFonts w:ascii="Times New Roman" w:hAnsi="Times New Roman" w:cs="Times New Roman"/>
          <w:sz w:val="24"/>
          <w:szCs w:val="24"/>
        </w:rPr>
        <w:t>Kötü davranmama, d</w:t>
      </w:r>
      <w:r w:rsidR="008402A6" w:rsidRPr="00B8016B">
        <w:rPr>
          <w:rFonts w:ascii="Times New Roman" w:hAnsi="Times New Roman" w:cs="Times New Roman"/>
          <w:sz w:val="24"/>
          <w:szCs w:val="24"/>
        </w:rPr>
        <w:t xml:space="preserve">oğruluk, </w:t>
      </w:r>
      <w:r w:rsidR="002525FC" w:rsidRPr="00B8016B">
        <w:rPr>
          <w:rFonts w:ascii="Times New Roman" w:hAnsi="Times New Roman" w:cs="Times New Roman"/>
          <w:sz w:val="24"/>
          <w:szCs w:val="24"/>
        </w:rPr>
        <w:t>sözünde durma,  gerçeği söyleme, sır saklama, eşitlik, gizliliğe saygı, sadakat, özgürlük… gibi birçok etik ilkeden bahsedilebileceği gibi</w:t>
      </w:r>
      <w:r w:rsidR="00582EBB" w:rsidRPr="00B8016B">
        <w:rPr>
          <w:rFonts w:ascii="Times New Roman" w:hAnsi="Times New Roman" w:cs="Times New Roman"/>
          <w:sz w:val="24"/>
          <w:szCs w:val="24"/>
        </w:rPr>
        <w:t>,</w:t>
      </w:r>
      <w:r w:rsidR="002525FC" w:rsidRPr="00B8016B">
        <w:rPr>
          <w:rFonts w:ascii="Times New Roman" w:hAnsi="Times New Roman" w:cs="Times New Roman"/>
          <w:sz w:val="24"/>
          <w:szCs w:val="24"/>
        </w:rPr>
        <w:t xml:space="preserve"> Tom L. Beauchamp ve James F. Childress</w:t>
      </w:r>
      <w:r w:rsidR="00580295" w:rsidRPr="00B8016B">
        <w:rPr>
          <w:rFonts w:ascii="Times New Roman" w:hAnsi="Times New Roman" w:cs="Times New Roman"/>
          <w:sz w:val="24"/>
          <w:szCs w:val="24"/>
        </w:rPr>
        <w:t>,</w:t>
      </w:r>
      <w:r w:rsidR="002525FC" w:rsidRPr="00B8016B">
        <w:rPr>
          <w:rFonts w:ascii="Times New Roman" w:hAnsi="Times New Roman" w:cs="Times New Roman"/>
          <w:sz w:val="24"/>
          <w:szCs w:val="24"/>
        </w:rPr>
        <w:t xml:space="preserve"> </w:t>
      </w:r>
      <w:r w:rsidR="003D3C07" w:rsidRPr="00B8016B">
        <w:rPr>
          <w:rFonts w:ascii="Times New Roman" w:hAnsi="Times New Roman" w:cs="Times New Roman"/>
          <w:sz w:val="24"/>
          <w:szCs w:val="24"/>
        </w:rPr>
        <w:t>etik ilkelerin de birbirine üstünlüğünün olmaması ve d</w:t>
      </w:r>
      <w:r w:rsidR="003A679E" w:rsidRPr="00B8016B">
        <w:rPr>
          <w:rFonts w:ascii="Times New Roman" w:hAnsi="Times New Roman" w:cs="Times New Roman"/>
          <w:sz w:val="24"/>
          <w:szCs w:val="24"/>
        </w:rPr>
        <w:t>aha yararlı kullanılması için; ‘</w:t>
      </w:r>
      <w:r w:rsidR="003D3C07" w:rsidRPr="00B8016B">
        <w:rPr>
          <w:rFonts w:ascii="Times New Roman" w:hAnsi="Times New Roman" w:cs="Times New Roman"/>
          <w:sz w:val="24"/>
          <w:szCs w:val="24"/>
        </w:rPr>
        <w:t>yararlılık, zarar ver</w:t>
      </w:r>
      <w:r w:rsidR="003A679E" w:rsidRPr="00B8016B">
        <w:rPr>
          <w:rFonts w:ascii="Times New Roman" w:hAnsi="Times New Roman" w:cs="Times New Roman"/>
          <w:sz w:val="24"/>
          <w:szCs w:val="24"/>
        </w:rPr>
        <w:t>meme, özerkliğe saygı ve adalet’</w:t>
      </w:r>
      <w:r w:rsidR="003D3C07" w:rsidRPr="00B8016B">
        <w:rPr>
          <w:rFonts w:ascii="Times New Roman" w:hAnsi="Times New Roman" w:cs="Times New Roman"/>
          <w:sz w:val="24"/>
          <w:szCs w:val="24"/>
        </w:rPr>
        <w:t xml:space="preserve"> olarak dört temel ilke belirtmiş</w:t>
      </w:r>
      <w:r w:rsidR="00A55BCB" w:rsidRPr="00B8016B">
        <w:rPr>
          <w:rFonts w:ascii="Times New Roman" w:hAnsi="Times New Roman" w:cs="Times New Roman"/>
          <w:sz w:val="24"/>
          <w:szCs w:val="24"/>
        </w:rPr>
        <w:t>,</w:t>
      </w:r>
      <w:r w:rsidR="003D3C07" w:rsidRPr="00B8016B">
        <w:rPr>
          <w:rFonts w:ascii="Times New Roman" w:hAnsi="Times New Roman" w:cs="Times New Roman"/>
          <w:sz w:val="24"/>
          <w:szCs w:val="24"/>
        </w:rPr>
        <w:t xml:space="preserve"> olgulara ilk yaklaşımda bu dört ilkenin göz önünde bulundurulmasını önermişlerdir. </w:t>
      </w:r>
      <w:r w:rsidR="002D1DB9" w:rsidRPr="00B8016B">
        <w:rPr>
          <w:rFonts w:ascii="Times New Roman" w:hAnsi="Times New Roman" w:cs="Times New Roman"/>
          <w:sz w:val="24"/>
          <w:szCs w:val="24"/>
        </w:rPr>
        <w:t xml:space="preserve">Ancak </w:t>
      </w:r>
      <w:r w:rsidR="00E9220B" w:rsidRPr="00B8016B">
        <w:rPr>
          <w:rFonts w:ascii="Times New Roman" w:hAnsi="Times New Roman" w:cs="Times New Roman"/>
          <w:sz w:val="24"/>
          <w:szCs w:val="24"/>
        </w:rPr>
        <w:t>bazen ilkeler</w:t>
      </w:r>
      <w:r w:rsidR="002D1DB9" w:rsidRPr="00B8016B">
        <w:rPr>
          <w:rFonts w:ascii="Times New Roman" w:hAnsi="Times New Roman" w:cs="Times New Roman"/>
          <w:sz w:val="24"/>
          <w:szCs w:val="24"/>
        </w:rPr>
        <w:t xml:space="preserve"> de birbiriyle çatışabilir. İlkeciliğe bir diğer eleştiri de şematik, mekanik, özgün durumlarda kullanışsız olabilmesidir.</w:t>
      </w:r>
    </w:p>
    <w:p w14:paraId="19313698" w14:textId="77777777" w:rsidR="009E17B7" w:rsidRPr="00B8016B" w:rsidRDefault="009E17B7" w:rsidP="00524EE1">
      <w:pPr>
        <w:pStyle w:val="AralkYok"/>
        <w:jc w:val="both"/>
        <w:rPr>
          <w:rFonts w:ascii="Times New Roman" w:hAnsi="Times New Roman" w:cs="Times New Roman"/>
          <w:strike/>
          <w:sz w:val="24"/>
          <w:szCs w:val="24"/>
        </w:rPr>
      </w:pPr>
    </w:p>
    <w:p w14:paraId="6A5DDB82" w14:textId="640EDD5F" w:rsidR="00373288" w:rsidRPr="00B8016B" w:rsidRDefault="00373288" w:rsidP="00427810">
      <w:pPr>
        <w:pStyle w:val="AralkYok"/>
        <w:ind w:firstLine="708"/>
        <w:jc w:val="both"/>
        <w:rPr>
          <w:rFonts w:ascii="Times New Roman" w:hAnsi="Times New Roman" w:cs="Times New Roman"/>
          <w:sz w:val="24"/>
          <w:szCs w:val="24"/>
        </w:rPr>
      </w:pPr>
      <w:r w:rsidRPr="00B8016B">
        <w:rPr>
          <w:rFonts w:ascii="Times New Roman" w:hAnsi="Times New Roman" w:cs="Times New Roman"/>
          <w:sz w:val="24"/>
          <w:szCs w:val="24"/>
        </w:rPr>
        <w:t>Ahlaki felsefenin akademik geleneği, Plato’dan Rawls’a kadar ağırlıklandırma ve dengeleme ile özellikle ilgilenmemiştir. Bunun yerine, tüm olası ahlak kurallarını daha önceden belirlenmiş bir çizgiye çekme ilkesi aramaya girişmiştir. Klasik sistem</w:t>
      </w:r>
      <w:r w:rsidR="0065068C" w:rsidRPr="00B8016B">
        <w:rPr>
          <w:rFonts w:ascii="Times New Roman" w:hAnsi="Times New Roman" w:cs="Times New Roman"/>
          <w:sz w:val="24"/>
          <w:szCs w:val="24"/>
        </w:rPr>
        <w:t>de ağırlıklandırma ve dengeleme;</w:t>
      </w:r>
      <w:r w:rsidRPr="00B8016B">
        <w:rPr>
          <w:rFonts w:ascii="Times New Roman" w:hAnsi="Times New Roman" w:cs="Times New Roman"/>
          <w:sz w:val="24"/>
          <w:szCs w:val="24"/>
        </w:rPr>
        <w:t xml:space="preserve"> sıralandırma ve anlam yüklemeden daha az önemli görülmüştür. Rawls; yararcılığın en </w:t>
      </w:r>
      <w:r w:rsidR="003A679E" w:rsidRPr="00B8016B">
        <w:rPr>
          <w:rFonts w:ascii="Times New Roman" w:hAnsi="Times New Roman" w:cs="Times New Roman"/>
          <w:sz w:val="24"/>
          <w:szCs w:val="24"/>
        </w:rPr>
        <w:t xml:space="preserve">yüksek standart bakımından, tek </w:t>
      </w:r>
      <w:r w:rsidRPr="00B8016B">
        <w:rPr>
          <w:rFonts w:ascii="Times New Roman" w:hAnsi="Times New Roman" w:cs="Times New Roman"/>
          <w:sz w:val="24"/>
          <w:szCs w:val="24"/>
        </w:rPr>
        <w:t>ilkeli düşünce olduğunu, teoride ağırlıkların düzenlenmesinin fayda ilkesi üzerine kurulduğunu söyler.</w:t>
      </w:r>
      <w:r w:rsidR="00EE44AF" w:rsidRPr="00B8016B">
        <w:rPr>
          <w:rFonts w:ascii="Times New Roman" w:hAnsi="Times New Roman" w:cs="Times New Roman"/>
          <w:sz w:val="24"/>
          <w:szCs w:val="24"/>
        </w:rPr>
        <w:fldChar w:fldCharType="begin"/>
      </w:r>
      <w:r w:rsidR="002634F3">
        <w:rPr>
          <w:rFonts w:ascii="Times New Roman" w:hAnsi="Times New Roman" w:cs="Times New Roman"/>
          <w:sz w:val="24"/>
          <w:szCs w:val="24"/>
        </w:rPr>
        <w:instrText xml:space="preserve"> ADDIN EN.CITE &lt;EndNote&gt;&lt;Cite&gt;&lt;Author&gt;Büken&lt;/Author&gt;&lt;Year&gt;2009&lt;/Year&gt;&lt;RecNum&gt;2278&lt;/RecNum&gt;&lt;DisplayText&gt;[34]&lt;/DisplayText&gt;&lt;record&gt;&lt;rec-number&gt;2278&lt;/rec-number&gt;&lt;foreign-keys&gt;&lt;key app="EN" db-id="zt2x5wra0xt000e99x6pdpa20f9522adff5v" timestamp="1500555967"&gt;2278&lt;/key&gt;&lt;/foreign-keys&gt;&lt;ref-type name="Web Page"&gt;12&lt;/ref-type&gt;&lt;contributors&gt;&lt;authors&gt;&lt;author&gt;&lt;style face="normal" font="default" charset="162" size="100%"&gt;Nüket Örenek Büken &lt;/style&gt;&lt;/author&gt;&lt;/authors&gt;&lt;/contributors&gt;&lt;titles&gt;&lt;title&gt;&lt;style face="normal" font="default" charset="162" size="100%"&gt;Klinik Araştırma Özelinde Etik Analiz, Etik Değerler ve Yargılar&lt;/style&gt;&lt;/title&gt;&lt;/titles&gt;&lt;dates&gt;&lt;year&gt;&lt;style face="normal" font="default" charset="162" size="100%"&gt;2009&lt;/style&gt;&lt;/year&gt;&lt;/dates&gt;&lt;publisher&gt;&lt;style face="normal" font="default" charset="162" size="100%"&gt;Sağlığın Sesi&lt;/style&gt;&lt;/publisher&gt;&lt;urls&gt;&lt;related-urls&gt;&lt;url&gt;http://www.sagliginsesi.com/klinik-arastirma-ozelinde-etik-analiz-etik-degerler-ve-yargilar-2019h.htm&lt;/url&gt;&lt;/related-urls&gt;&lt;/urls&gt;&lt;custom1&gt;&lt;style face="normal" font="default" charset="162" size="100%"&gt;2017&lt;/style&gt;&lt;/custom1&gt;&lt;custom2&gt;&lt;style face="normal" font="default" charset="162" size="100%"&gt;20.07.2017&lt;/style&gt;&lt;/custom2&gt;&lt;/record&gt;&lt;/Cite&gt;&lt;/EndNote&gt;</w:instrText>
      </w:r>
      <w:r w:rsidR="00EE44AF" w:rsidRPr="00B8016B">
        <w:rPr>
          <w:rFonts w:ascii="Times New Roman" w:hAnsi="Times New Roman" w:cs="Times New Roman"/>
          <w:sz w:val="24"/>
          <w:szCs w:val="24"/>
        </w:rPr>
        <w:fldChar w:fldCharType="separate"/>
      </w:r>
      <w:r w:rsidR="002634F3">
        <w:rPr>
          <w:rFonts w:ascii="Times New Roman" w:hAnsi="Times New Roman" w:cs="Times New Roman"/>
          <w:noProof/>
          <w:sz w:val="24"/>
          <w:szCs w:val="24"/>
        </w:rPr>
        <w:t>[34]</w:t>
      </w:r>
      <w:r w:rsidR="00EE44AF" w:rsidRPr="00B8016B">
        <w:rPr>
          <w:rFonts w:ascii="Times New Roman" w:hAnsi="Times New Roman" w:cs="Times New Roman"/>
          <w:sz w:val="24"/>
          <w:szCs w:val="24"/>
        </w:rPr>
        <w:fldChar w:fldCharType="end"/>
      </w:r>
      <w:r w:rsidR="00EE44AF" w:rsidRPr="00B8016B">
        <w:rPr>
          <w:rFonts w:ascii="Times New Roman" w:hAnsi="Times New Roman" w:cs="Times New Roman"/>
          <w:sz w:val="24"/>
          <w:szCs w:val="24"/>
        </w:rPr>
        <w:t xml:space="preserve"> </w:t>
      </w:r>
      <w:r w:rsidR="001C42FB" w:rsidRPr="00B8016B">
        <w:rPr>
          <w:rFonts w:ascii="Times New Roman" w:hAnsi="Times New Roman" w:cs="Times New Roman"/>
          <w:sz w:val="24"/>
          <w:szCs w:val="24"/>
          <w:vertAlign w:val="superscript"/>
          <w:lang w:eastAsia="tr-TR"/>
        </w:rPr>
        <w:t xml:space="preserve"> </w:t>
      </w:r>
    </w:p>
    <w:p w14:paraId="2DBAFA52" w14:textId="77777777" w:rsidR="00373288" w:rsidRPr="00B8016B" w:rsidRDefault="00373288" w:rsidP="00F67E29">
      <w:pPr>
        <w:pStyle w:val="AralkYok"/>
        <w:jc w:val="both"/>
        <w:rPr>
          <w:rFonts w:ascii="Times New Roman" w:hAnsi="Times New Roman" w:cs="Times New Roman"/>
          <w:sz w:val="24"/>
          <w:szCs w:val="24"/>
        </w:rPr>
      </w:pPr>
    </w:p>
    <w:p w14:paraId="7921EB6F" w14:textId="3B7D4BC7" w:rsidR="00373288" w:rsidRDefault="00373288" w:rsidP="00427810">
      <w:pPr>
        <w:pStyle w:val="AralkYok"/>
        <w:ind w:firstLine="708"/>
        <w:jc w:val="both"/>
        <w:rPr>
          <w:rFonts w:ascii="Times New Roman" w:hAnsi="Times New Roman" w:cs="Times New Roman"/>
          <w:sz w:val="24"/>
          <w:szCs w:val="24"/>
        </w:rPr>
      </w:pPr>
      <w:r w:rsidRPr="00B8016B">
        <w:rPr>
          <w:rFonts w:ascii="Times New Roman" w:hAnsi="Times New Roman" w:cs="Times New Roman"/>
          <w:sz w:val="24"/>
          <w:szCs w:val="24"/>
        </w:rPr>
        <w:t>Biyoetik konusundaki son dönem yayınlara bakıldığında da, sürekli olarak dört ilkenin tekrarlandığı, etik ilke ve kuramların yansız bir biçimde açıklandığı, okuyucuya bunların hepsini mi seçmeleri</w:t>
      </w:r>
      <w:r w:rsidR="006C4412" w:rsidRPr="00B8016B">
        <w:rPr>
          <w:rFonts w:ascii="Times New Roman" w:hAnsi="Times New Roman" w:cs="Times New Roman"/>
          <w:sz w:val="24"/>
          <w:szCs w:val="24"/>
        </w:rPr>
        <w:t>,</w:t>
      </w:r>
      <w:r w:rsidRPr="00B8016B">
        <w:rPr>
          <w:rFonts w:ascii="Times New Roman" w:hAnsi="Times New Roman" w:cs="Times New Roman"/>
          <w:sz w:val="24"/>
          <w:szCs w:val="24"/>
        </w:rPr>
        <w:t xml:space="preserve"> yoksa bunlardan birini mi seçmeleri konusunda bir açıklama yapmadıkları görülür.</w:t>
      </w:r>
      <w:r w:rsidR="00EE44AF" w:rsidRPr="00B8016B">
        <w:rPr>
          <w:rFonts w:ascii="Times New Roman" w:hAnsi="Times New Roman" w:cs="Times New Roman"/>
          <w:sz w:val="24"/>
          <w:szCs w:val="24"/>
        </w:rPr>
        <w:fldChar w:fldCharType="begin"/>
      </w:r>
      <w:r w:rsidR="002634F3">
        <w:rPr>
          <w:rFonts w:ascii="Times New Roman" w:hAnsi="Times New Roman" w:cs="Times New Roman"/>
          <w:sz w:val="24"/>
          <w:szCs w:val="24"/>
        </w:rPr>
        <w:instrText xml:space="preserve"> ADDIN EN.CITE &lt;EndNote&gt;&lt;Cite&gt;&lt;Author&gt;Büken&lt;/Author&gt;&lt;Year&gt;2009&lt;/Year&gt;&lt;RecNum&gt;2278&lt;/RecNum&gt;&lt;DisplayText&gt;[34]&lt;/DisplayText&gt;&lt;record&gt;&lt;rec-number&gt;2278&lt;/rec-number&gt;&lt;foreign-keys&gt;&lt;key app="EN" db-id="zt2x5wra0xt000e99x6pdpa20f9522adff5v" timestamp="1500555967"&gt;2278&lt;/key&gt;&lt;/foreign-keys&gt;&lt;ref-type name="Web Page"&gt;12&lt;/ref-type&gt;&lt;contributors&gt;&lt;authors&gt;&lt;author&gt;&lt;style face="normal" font="default" charset="162" size="100%"&gt;Nüket Örenek Büken &lt;/style&gt;&lt;/author&gt;&lt;/authors&gt;&lt;/contributors&gt;&lt;titles&gt;&lt;title&gt;&lt;style face="normal" font="default" charset="162" size="100%"&gt;Klinik Araştırma Özelinde Etik Analiz, Etik Değerler ve Yargılar&lt;/style&gt;&lt;/title&gt;&lt;/titles&gt;&lt;dates&gt;&lt;year&gt;&lt;style face="normal" font="default" charset="162" size="100%"&gt;2009&lt;/style&gt;&lt;/year&gt;&lt;/dates&gt;&lt;publisher&gt;&lt;style face="normal" font="default" charset="162" size="100%"&gt;Sağlığın Sesi&lt;/style&gt;&lt;/publisher&gt;&lt;urls&gt;&lt;related-urls&gt;&lt;url&gt;http://www.sagliginsesi.com/klinik-arastirma-ozelinde-etik-analiz-etik-degerler-ve-yargilar-2019h.htm&lt;/url&gt;&lt;/related-urls&gt;&lt;/urls&gt;&lt;custom1&gt;&lt;style face="normal" font="default" charset="162" size="100%"&gt;2017&lt;/style&gt;&lt;/custom1&gt;&lt;custom2&gt;&lt;style face="normal" font="default" charset="162" size="100%"&gt;20.07.2017&lt;/style&gt;&lt;/custom2&gt;&lt;/record&gt;&lt;/Cite&gt;&lt;/EndNote&gt;</w:instrText>
      </w:r>
      <w:r w:rsidR="00EE44AF" w:rsidRPr="00B8016B">
        <w:rPr>
          <w:rFonts w:ascii="Times New Roman" w:hAnsi="Times New Roman" w:cs="Times New Roman"/>
          <w:sz w:val="24"/>
          <w:szCs w:val="24"/>
        </w:rPr>
        <w:fldChar w:fldCharType="separate"/>
      </w:r>
      <w:r w:rsidR="002634F3">
        <w:rPr>
          <w:rFonts w:ascii="Times New Roman" w:hAnsi="Times New Roman" w:cs="Times New Roman"/>
          <w:noProof/>
          <w:sz w:val="24"/>
          <w:szCs w:val="24"/>
        </w:rPr>
        <w:t>[34]</w:t>
      </w:r>
      <w:r w:rsidR="00EE44AF" w:rsidRPr="00B8016B">
        <w:rPr>
          <w:rFonts w:ascii="Times New Roman" w:hAnsi="Times New Roman" w:cs="Times New Roman"/>
          <w:sz w:val="24"/>
          <w:szCs w:val="24"/>
        </w:rPr>
        <w:fldChar w:fldCharType="end"/>
      </w:r>
    </w:p>
    <w:p w14:paraId="38CAB957" w14:textId="77777777" w:rsidR="00B8049E" w:rsidRDefault="00B8049E" w:rsidP="00427810">
      <w:pPr>
        <w:pStyle w:val="AralkYok"/>
        <w:ind w:firstLine="708"/>
        <w:jc w:val="both"/>
        <w:rPr>
          <w:rFonts w:ascii="Times New Roman" w:hAnsi="Times New Roman" w:cs="Times New Roman"/>
          <w:sz w:val="24"/>
          <w:szCs w:val="24"/>
        </w:rPr>
      </w:pPr>
    </w:p>
    <w:p w14:paraId="5435149F" w14:textId="77777777" w:rsidR="00B8049E" w:rsidRPr="00B8016B" w:rsidRDefault="00B8049E" w:rsidP="00427810">
      <w:pPr>
        <w:pStyle w:val="AralkYok"/>
        <w:ind w:firstLine="708"/>
        <w:jc w:val="both"/>
        <w:rPr>
          <w:rFonts w:ascii="Times New Roman" w:hAnsi="Times New Roman" w:cs="Times New Roman"/>
          <w:sz w:val="24"/>
          <w:szCs w:val="24"/>
          <w:vertAlign w:val="superscript"/>
        </w:rPr>
      </w:pPr>
    </w:p>
    <w:p w14:paraId="79080A10" w14:textId="77777777" w:rsidR="002D1DB9" w:rsidRPr="00B8016B" w:rsidRDefault="002D1DB9" w:rsidP="00427810">
      <w:pPr>
        <w:pStyle w:val="AralkYok"/>
        <w:ind w:firstLine="708"/>
        <w:jc w:val="both"/>
        <w:rPr>
          <w:rFonts w:ascii="Times New Roman" w:hAnsi="Times New Roman" w:cs="Times New Roman"/>
          <w:sz w:val="24"/>
          <w:szCs w:val="24"/>
          <w:vertAlign w:val="superscript"/>
        </w:rPr>
      </w:pPr>
    </w:p>
    <w:p w14:paraId="568D044D" w14:textId="059B84DB" w:rsidR="00257556" w:rsidRPr="00B8016B" w:rsidRDefault="00373288" w:rsidP="00427810">
      <w:pPr>
        <w:pStyle w:val="AralkYok"/>
        <w:ind w:firstLine="708"/>
        <w:jc w:val="both"/>
        <w:rPr>
          <w:rFonts w:ascii="Times New Roman" w:hAnsi="Times New Roman" w:cs="Times New Roman"/>
          <w:sz w:val="24"/>
          <w:szCs w:val="24"/>
        </w:rPr>
      </w:pPr>
      <w:r w:rsidRPr="00B8016B">
        <w:rPr>
          <w:rFonts w:ascii="Times New Roman" w:hAnsi="Times New Roman" w:cs="Times New Roman"/>
          <w:sz w:val="24"/>
          <w:szCs w:val="24"/>
        </w:rPr>
        <w:lastRenderedPageBreak/>
        <w:t>Biyomedikal Etiğin İlkeleri isimli kitaplarında Beauchamps ve Childress</w:t>
      </w:r>
      <w:r w:rsidR="000E132A" w:rsidRPr="00B8016B">
        <w:rPr>
          <w:rFonts w:ascii="Times New Roman" w:hAnsi="Times New Roman" w:cs="Times New Roman"/>
          <w:sz w:val="24"/>
          <w:szCs w:val="24"/>
        </w:rPr>
        <w:t>,</w:t>
      </w:r>
      <w:r w:rsidRPr="00B8016B">
        <w:rPr>
          <w:rFonts w:ascii="Times New Roman" w:hAnsi="Times New Roman" w:cs="Times New Roman"/>
          <w:sz w:val="24"/>
          <w:szCs w:val="24"/>
        </w:rPr>
        <w:t xml:space="preserve"> etik teorinin türlerini açıkladıktan sonra, öncelikli bir ağırlıklandırma ya da sıralama vermeden her bir temel ilkenin ağırlığı olmas</w:t>
      </w:r>
      <w:r w:rsidR="00EB5452" w:rsidRPr="00B8016B">
        <w:rPr>
          <w:rFonts w:ascii="Times New Roman" w:hAnsi="Times New Roman" w:cs="Times New Roman"/>
          <w:sz w:val="24"/>
          <w:szCs w:val="24"/>
        </w:rPr>
        <w:t>ına izin veren ve kendilerinin ‘bileşik kuram-kompozit teori’</w:t>
      </w:r>
      <w:r w:rsidRPr="00B8016B">
        <w:rPr>
          <w:rFonts w:ascii="Times New Roman" w:hAnsi="Times New Roman" w:cs="Times New Roman"/>
          <w:sz w:val="24"/>
          <w:szCs w:val="24"/>
        </w:rPr>
        <w:t xml:space="preserve"> olarak adlandırdıkları bir kuramı önermişlerdir. Karışıklık durumunda üstün gelen teori her zaman belirgin özellikleri olan belirli bir çerçeveye dayanır</w:t>
      </w:r>
      <w:r w:rsidR="00896740" w:rsidRPr="00B8016B">
        <w:rPr>
          <w:rFonts w:ascii="Times New Roman" w:hAnsi="Times New Roman" w:cs="Times New Roman"/>
          <w:sz w:val="24"/>
          <w:szCs w:val="24"/>
        </w:rPr>
        <w:t>.</w:t>
      </w:r>
      <w:r w:rsidR="00625B45" w:rsidRPr="00B8016B">
        <w:rPr>
          <w:rFonts w:ascii="Times New Roman" w:hAnsi="Times New Roman" w:cs="Times New Roman"/>
          <w:sz w:val="24"/>
          <w:szCs w:val="24"/>
        </w:rPr>
        <w:fldChar w:fldCharType="begin"/>
      </w:r>
      <w:r w:rsidR="002634F3">
        <w:rPr>
          <w:rFonts w:ascii="Times New Roman" w:hAnsi="Times New Roman" w:cs="Times New Roman"/>
          <w:sz w:val="24"/>
          <w:szCs w:val="24"/>
        </w:rPr>
        <w:instrText xml:space="preserve"> ADDIN EN.CITE &lt;EndNote&gt;&lt;Cite&gt;&lt;Author&gt;Beauchamp&lt;/Author&gt;&lt;Year&gt;2001&lt;/Year&gt;&lt;RecNum&gt;2271&lt;/RecNum&gt;&lt;DisplayText&gt;[33]&lt;/DisplayText&gt;&lt;record&gt;&lt;rec-number&gt;2271&lt;/rec-number&gt;&lt;foreign-keys&gt;&lt;key app="EN" db-id="zt2x5wra0xt000e99x6pdpa20f9522adff5v" timestamp="1500478232"&gt;2271&lt;/key&gt;&lt;/foreign-keys&gt;&lt;ref-type name="Book"&gt;6&lt;/ref-type&gt;&lt;contributors&gt;&lt;authors&gt;&lt;author&gt;Beauchamp, Tom L&lt;/author&gt;&lt;author&gt;Childress, James F&lt;/author&gt;&lt;/authors&gt;&lt;/contributors&gt;&lt;titles&gt;&lt;title&gt;Principles of biomedical ethics&lt;/title&gt;&lt;/titles&gt;&lt;dates&gt;&lt;year&gt;2001&lt;/year&gt;&lt;/dates&gt;&lt;publisher&gt;Oxford University Press, USA&lt;/publisher&gt;&lt;isbn&gt;0195143310&lt;/isbn&gt;&lt;urls&gt;&lt;/urls&gt;&lt;/record&gt;&lt;/Cite&gt;&lt;/EndNote&gt;</w:instrText>
      </w:r>
      <w:r w:rsidR="00625B45" w:rsidRPr="00B8016B">
        <w:rPr>
          <w:rFonts w:ascii="Times New Roman" w:hAnsi="Times New Roman" w:cs="Times New Roman"/>
          <w:sz w:val="24"/>
          <w:szCs w:val="24"/>
        </w:rPr>
        <w:fldChar w:fldCharType="separate"/>
      </w:r>
      <w:r w:rsidR="002634F3">
        <w:rPr>
          <w:rFonts w:ascii="Times New Roman" w:hAnsi="Times New Roman" w:cs="Times New Roman"/>
          <w:noProof/>
          <w:sz w:val="24"/>
          <w:szCs w:val="24"/>
        </w:rPr>
        <w:t>[33]</w:t>
      </w:r>
      <w:r w:rsidR="00625B45" w:rsidRPr="00B8016B">
        <w:rPr>
          <w:rFonts w:ascii="Times New Roman" w:hAnsi="Times New Roman" w:cs="Times New Roman"/>
          <w:sz w:val="24"/>
          <w:szCs w:val="24"/>
        </w:rPr>
        <w:fldChar w:fldCharType="end"/>
      </w:r>
      <w:r w:rsidR="00625B45" w:rsidRPr="00B8016B">
        <w:rPr>
          <w:rFonts w:ascii="Times New Roman" w:hAnsi="Times New Roman" w:cs="Times New Roman"/>
          <w:sz w:val="24"/>
          <w:szCs w:val="24"/>
        </w:rPr>
        <w:t xml:space="preserve"> </w:t>
      </w:r>
      <w:r w:rsidR="00EB5452" w:rsidRPr="00B8016B">
        <w:rPr>
          <w:rFonts w:ascii="Times New Roman" w:hAnsi="Times New Roman" w:cs="Times New Roman"/>
          <w:sz w:val="24"/>
          <w:szCs w:val="24"/>
        </w:rPr>
        <w:t>Ancak, ‘</w:t>
      </w:r>
      <w:r w:rsidRPr="00B8016B">
        <w:rPr>
          <w:rFonts w:ascii="Times New Roman" w:hAnsi="Times New Roman" w:cs="Times New Roman"/>
          <w:sz w:val="24"/>
          <w:szCs w:val="24"/>
        </w:rPr>
        <w:t>belirli bir çerçevenin özellikleri bir ilkenin ötekine ağır gelmesi için dengeyi</w:t>
      </w:r>
      <w:r w:rsidR="00EB5452" w:rsidRPr="00B8016B">
        <w:rPr>
          <w:rFonts w:ascii="Times New Roman" w:hAnsi="Times New Roman" w:cs="Times New Roman"/>
          <w:sz w:val="24"/>
          <w:szCs w:val="24"/>
        </w:rPr>
        <w:t xml:space="preserve"> nasıl bozar?’</w:t>
      </w:r>
      <w:r w:rsidR="0065068C" w:rsidRPr="00B8016B">
        <w:rPr>
          <w:rFonts w:ascii="Times New Roman" w:hAnsi="Times New Roman" w:cs="Times New Roman"/>
          <w:sz w:val="24"/>
          <w:szCs w:val="24"/>
        </w:rPr>
        <w:t xml:space="preserve"> sorusunun yanıtı</w:t>
      </w:r>
      <w:r w:rsidRPr="00B8016B">
        <w:rPr>
          <w:rFonts w:ascii="Times New Roman" w:hAnsi="Times New Roman" w:cs="Times New Roman"/>
          <w:sz w:val="24"/>
          <w:szCs w:val="24"/>
        </w:rPr>
        <w:t xml:space="preserve"> yine de yeterince açık değildir.</w:t>
      </w:r>
    </w:p>
    <w:p w14:paraId="7AEAF3E8" w14:textId="77777777" w:rsidR="00257556" w:rsidRPr="00B8016B" w:rsidRDefault="00257556" w:rsidP="00F67E29">
      <w:pPr>
        <w:pStyle w:val="AralkYok"/>
        <w:jc w:val="both"/>
        <w:rPr>
          <w:rFonts w:ascii="Times New Roman" w:hAnsi="Times New Roman" w:cs="Times New Roman"/>
          <w:sz w:val="24"/>
          <w:szCs w:val="24"/>
        </w:rPr>
      </w:pPr>
    </w:p>
    <w:p w14:paraId="46889FF0" w14:textId="7E79D0A2" w:rsidR="00AD083D" w:rsidRPr="00B8016B" w:rsidRDefault="003D3C07" w:rsidP="003D17A6">
      <w:pPr>
        <w:pStyle w:val="AralkYok"/>
        <w:ind w:firstLine="708"/>
        <w:jc w:val="both"/>
        <w:rPr>
          <w:rFonts w:ascii="Times New Roman" w:hAnsi="Times New Roman" w:cs="Times New Roman"/>
          <w:sz w:val="24"/>
          <w:szCs w:val="24"/>
        </w:rPr>
      </w:pPr>
      <w:r w:rsidRPr="00B8016B">
        <w:rPr>
          <w:rFonts w:ascii="Times New Roman" w:hAnsi="Times New Roman" w:cs="Times New Roman"/>
          <w:sz w:val="24"/>
          <w:szCs w:val="24"/>
        </w:rPr>
        <w:t>Aç</w:t>
      </w:r>
      <w:r w:rsidR="003A679E" w:rsidRPr="00B8016B">
        <w:rPr>
          <w:rFonts w:ascii="Times New Roman" w:hAnsi="Times New Roman" w:cs="Times New Roman"/>
          <w:sz w:val="24"/>
          <w:szCs w:val="24"/>
        </w:rPr>
        <w:t>lık grevlerinde ‘yararlılık’ ile ‘özerklik’</w:t>
      </w:r>
      <w:r w:rsidR="00E04D44" w:rsidRPr="00B8016B">
        <w:rPr>
          <w:rFonts w:ascii="Times New Roman" w:hAnsi="Times New Roman" w:cs="Times New Roman"/>
          <w:sz w:val="24"/>
          <w:szCs w:val="24"/>
        </w:rPr>
        <w:t>,</w:t>
      </w:r>
      <w:r w:rsidR="00B346B9" w:rsidRPr="00B8016B">
        <w:rPr>
          <w:rFonts w:ascii="Times New Roman" w:hAnsi="Times New Roman" w:cs="Times New Roman"/>
          <w:sz w:val="24"/>
          <w:szCs w:val="24"/>
        </w:rPr>
        <w:t xml:space="preserve"> hekimlerin </w:t>
      </w:r>
      <w:r w:rsidR="00257556" w:rsidRPr="00B8016B">
        <w:rPr>
          <w:rFonts w:ascii="Times New Roman" w:hAnsi="Times New Roman" w:cs="Times New Roman"/>
          <w:sz w:val="24"/>
          <w:szCs w:val="24"/>
        </w:rPr>
        <w:t>doğru eylemi belirleme süreçlerinde</w:t>
      </w:r>
      <w:r w:rsidRPr="00B8016B">
        <w:rPr>
          <w:rFonts w:ascii="Times New Roman" w:hAnsi="Times New Roman" w:cs="Times New Roman"/>
          <w:sz w:val="24"/>
          <w:szCs w:val="24"/>
        </w:rPr>
        <w:t xml:space="preserve"> çatış</w:t>
      </w:r>
      <w:r w:rsidR="00A55BCB" w:rsidRPr="00B8016B">
        <w:rPr>
          <w:rFonts w:ascii="Times New Roman" w:hAnsi="Times New Roman" w:cs="Times New Roman"/>
          <w:sz w:val="24"/>
          <w:szCs w:val="24"/>
        </w:rPr>
        <w:t>abilmektedi</w:t>
      </w:r>
      <w:r w:rsidRPr="00B8016B">
        <w:rPr>
          <w:rFonts w:ascii="Times New Roman" w:hAnsi="Times New Roman" w:cs="Times New Roman"/>
          <w:sz w:val="24"/>
          <w:szCs w:val="24"/>
        </w:rPr>
        <w:t xml:space="preserve">r. </w:t>
      </w:r>
      <w:r w:rsidR="00D551A5" w:rsidRPr="00B8016B">
        <w:rPr>
          <w:rFonts w:ascii="Times New Roman" w:hAnsi="Times New Roman" w:cs="Times New Roman"/>
          <w:sz w:val="24"/>
          <w:szCs w:val="24"/>
        </w:rPr>
        <w:t>Hekimler</w:t>
      </w:r>
      <w:r w:rsidR="00257556" w:rsidRPr="00B8016B">
        <w:rPr>
          <w:rFonts w:ascii="Times New Roman" w:hAnsi="Times New Roman" w:cs="Times New Roman"/>
          <w:sz w:val="24"/>
          <w:szCs w:val="24"/>
        </w:rPr>
        <w:t>in yaşadığı etik ikilem</w:t>
      </w:r>
      <w:r w:rsidR="00427810" w:rsidRPr="00B8016B">
        <w:rPr>
          <w:rFonts w:ascii="Times New Roman" w:hAnsi="Times New Roman" w:cs="Times New Roman"/>
          <w:sz w:val="24"/>
          <w:szCs w:val="24"/>
        </w:rPr>
        <w:t xml:space="preserve">lerden birisi, </w:t>
      </w:r>
      <w:r w:rsidR="00EB5452" w:rsidRPr="00B8016B">
        <w:rPr>
          <w:rFonts w:ascii="Times New Roman" w:hAnsi="Times New Roman" w:cs="Times New Roman"/>
          <w:i/>
          <w:sz w:val="24"/>
          <w:szCs w:val="24"/>
        </w:rPr>
        <w:t>‘</w:t>
      </w:r>
      <w:r w:rsidR="00D551A5" w:rsidRPr="00B8016B">
        <w:rPr>
          <w:rFonts w:ascii="Times New Roman" w:hAnsi="Times New Roman" w:cs="Times New Roman"/>
          <w:i/>
          <w:sz w:val="24"/>
          <w:szCs w:val="24"/>
        </w:rPr>
        <w:t>h</w:t>
      </w:r>
      <w:r w:rsidRPr="00B8016B">
        <w:rPr>
          <w:rFonts w:ascii="Times New Roman" w:hAnsi="Times New Roman" w:cs="Times New Roman"/>
          <w:i/>
          <w:sz w:val="24"/>
          <w:szCs w:val="24"/>
        </w:rPr>
        <w:t xml:space="preserve">ekimin </w:t>
      </w:r>
      <w:r w:rsidR="00257556" w:rsidRPr="00B8016B">
        <w:rPr>
          <w:rFonts w:ascii="Times New Roman" w:hAnsi="Times New Roman" w:cs="Times New Roman"/>
          <w:i/>
          <w:sz w:val="24"/>
          <w:szCs w:val="24"/>
        </w:rPr>
        <w:t>öncelikli</w:t>
      </w:r>
      <w:r w:rsidRPr="00B8016B">
        <w:rPr>
          <w:rFonts w:ascii="Times New Roman" w:hAnsi="Times New Roman" w:cs="Times New Roman"/>
          <w:i/>
          <w:sz w:val="24"/>
          <w:szCs w:val="24"/>
        </w:rPr>
        <w:t xml:space="preserve"> görevi</w:t>
      </w:r>
      <w:r w:rsidR="00F07DBC" w:rsidRPr="00B8016B">
        <w:rPr>
          <w:rFonts w:ascii="Times New Roman" w:hAnsi="Times New Roman" w:cs="Times New Roman"/>
          <w:i/>
          <w:sz w:val="24"/>
          <w:szCs w:val="24"/>
        </w:rPr>
        <w:t xml:space="preserve"> hastaya</w:t>
      </w:r>
      <w:r w:rsidR="00257556" w:rsidRPr="00B8016B">
        <w:rPr>
          <w:rFonts w:ascii="Times New Roman" w:hAnsi="Times New Roman" w:cs="Times New Roman"/>
          <w:i/>
          <w:sz w:val="24"/>
          <w:szCs w:val="24"/>
        </w:rPr>
        <w:t xml:space="preserve"> yararlı olmak</w:t>
      </w:r>
      <w:r w:rsidR="00E04D44" w:rsidRPr="00B8016B">
        <w:rPr>
          <w:rFonts w:ascii="Times New Roman" w:hAnsi="Times New Roman" w:cs="Times New Roman"/>
          <w:i/>
          <w:sz w:val="24"/>
          <w:szCs w:val="24"/>
        </w:rPr>
        <w:t xml:space="preserve"> ise</w:t>
      </w:r>
      <w:r w:rsidR="007E2A81" w:rsidRPr="00B8016B">
        <w:rPr>
          <w:rFonts w:ascii="Times New Roman" w:hAnsi="Times New Roman" w:cs="Times New Roman"/>
          <w:i/>
          <w:sz w:val="24"/>
          <w:szCs w:val="24"/>
        </w:rPr>
        <w:t>,</w:t>
      </w:r>
      <w:r w:rsidRPr="00B8016B">
        <w:rPr>
          <w:rFonts w:ascii="Times New Roman" w:hAnsi="Times New Roman" w:cs="Times New Roman"/>
          <w:i/>
          <w:sz w:val="24"/>
          <w:szCs w:val="24"/>
        </w:rPr>
        <w:t xml:space="preserve"> neden </w:t>
      </w:r>
      <w:r w:rsidR="002325DB" w:rsidRPr="00B8016B">
        <w:rPr>
          <w:rFonts w:ascii="Times New Roman" w:hAnsi="Times New Roman" w:cs="Times New Roman"/>
          <w:i/>
          <w:sz w:val="24"/>
          <w:szCs w:val="24"/>
        </w:rPr>
        <w:t>hastanın özerk</w:t>
      </w:r>
      <w:r w:rsidR="00D551A5" w:rsidRPr="00B8016B">
        <w:rPr>
          <w:rFonts w:ascii="Times New Roman" w:hAnsi="Times New Roman" w:cs="Times New Roman"/>
          <w:i/>
          <w:sz w:val="24"/>
          <w:szCs w:val="24"/>
        </w:rPr>
        <w:t>liğine saygı gerekçesiyle</w:t>
      </w:r>
      <w:r w:rsidR="002325DB" w:rsidRPr="00B8016B">
        <w:rPr>
          <w:rFonts w:ascii="Times New Roman" w:hAnsi="Times New Roman" w:cs="Times New Roman"/>
          <w:i/>
          <w:sz w:val="24"/>
          <w:szCs w:val="24"/>
        </w:rPr>
        <w:t xml:space="preserve"> sağlıklı bireyin</w:t>
      </w:r>
      <w:r w:rsidR="00257556" w:rsidRPr="00B8016B">
        <w:rPr>
          <w:rFonts w:ascii="Times New Roman" w:hAnsi="Times New Roman" w:cs="Times New Roman"/>
          <w:i/>
          <w:sz w:val="24"/>
          <w:szCs w:val="24"/>
        </w:rPr>
        <w:t xml:space="preserve"> </w:t>
      </w:r>
      <w:r w:rsidR="002325DB" w:rsidRPr="00B8016B">
        <w:rPr>
          <w:rFonts w:ascii="Times New Roman" w:hAnsi="Times New Roman" w:cs="Times New Roman"/>
          <w:i/>
          <w:sz w:val="24"/>
          <w:szCs w:val="24"/>
        </w:rPr>
        <w:t>ölümüne</w:t>
      </w:r>
      <w:r w:rsidR="00E04D44" w:rsidRPr="00B8016B">
        <w:rPr>
          <w:rFonts w:ascii="Times New Roman" w:hAnsi="Times New Roman" w:cs="Times New Roman"/>
          <w:i/>
          <w:sz w:val="24"/>
          <w:szCs w:val="24"/>
        </w:rPr>
        <w:t xml:space="preserve"> yol açabilecek eyleme</w:t>
      </w:r>
      <w:r w:rsidR="002325DB" w:rsidRPr="00B8016B">
        <w:rPr>
          <w:rFonts w:ascii="Times New Roman" w:hAnsi="Times New Roman" w:cs="Times New Roman"/>
          <w:i/>
          <w:sz w:val="24"/>
          <w:szCs w:val="24"/>
        </w:rPr>
        <w:t xml:space="preserve"> izin veriliyor</w:t>
      </w:r>
      <w:r w:rsidR="00E04D44" w:rsidRPr="00B8016B">
        <w:rPr>
          <w:rFonts w:ascii="Times New Roman" w:hAnsi="Times New Roman" w:cs="Times New Roman"/>
          <w:i/>
          <w:sz w:val="24"/>
          <w:szCs w:val="24"/>
        </w:rPr>
        <w:t>?’</w:t>
      </w:r>
      <w:r w:rsidR="00E04D44" w:rsidRPr="00B8016B">
        <w:rPr>
          <w:rFonts w:ascii="Times New Roman" w:hAnsi="Times New Roman" w:cs="Times New Roman"/>
          <w:sz w:val="24"/>
          <w:szCs w:val="24"/>
        </w:rPr>
        <w:t xml:space="preserve"> sorusuyla karşımıza çıkabilir</w:t>
      </w:r>
      <w:r w:rsidR="00D551A5" w:rsidRPr="00B8016B">
        <w:rPr>
          <w:rFonts w:ascii="Times New Roman" w:hAnsi="Times New Roman" w:cs="Times New Roman"/>
          <w:sz w:val="24"/>
          <w:szCs w:val="24"/>
        </w:rPr>
        <w:t>.</w:t>
      </w:r>
      <w:r w:rsidR="002325DB" w:rsidRPr="00B8016B">
        <w:rPr>
          <w:rFonts w:ascii="Times New Roman" w:hAnsi="Times New Roman" w:cs="Times New Roman"/>
          <w:sz w:val="24"/>
          <w:szCs w:val="24"/>
        </w:rPr>
        <w:t xml:space="preserve"> </w:t>
      </w:r>
      <w:r w:rsidR="00D551A5" w:rsidRPr="00B8016B">
        <w:rPr>
          <w:rFonts w:ascii="Times New Roman" w:hAnsi="Times New Roman" w:cs="Times New Roman"/>
          <w:sz w:val="24"/>
          <w:szCs w:val="24"/>
        </w:rPr>
        <w:t>Bu sorudan hareketle t</w:t>
      </w:r>
      <w:r w:rsidR="006156EE" w:rsidRPr="00B8016B">
        <w:rPr>
          <w:rFonts w:ascii="Times New Roman" w:hAnsi="Times New Roman" w:cs="Times New Roman"/>
          <w:sz w:val="24"/>
          <w:szCs w:val="24"/>
        </w:rPr>
        <w:t>üm sa</w:t>
      </w:r>
      <w:r w:rsidR="00D551A5" w:rsidRPr="00B8016B">
        <w:rPr>
          <w:rFonts w:ascii="Times New Roman" w:hAnsi="Times New Roman" w:cs="Times New Roman"/>
          <w:sz w:val="24"/>
          <w:szCs w:val="24"/>
        </w:rPr>
        <w:t>ğlık emekçilerine</w:t>
      </w:r>
      <w:r w:rsidR="00257556" w:rsidRPr="00B8016B">
        <w:rPr>
          <w:rFonts w:ascii="Times New Roman" w:hAnsi="Times New Roman" w:cs="Times New Roman"/>
          <w:sz w:val="24"/>
          <w:szCs w:val="24"/>
        </w:rPr>
        <w:t xml:space="preserve"> ve özellikle</w:t>
      </w:r>
      <w:r w:rsidR="00D551A5" w:rsidRPr="00B8016B">
        <w:rPr>
          <w:rFonts w:ascii="Times New Roman" w:hAnsi="Times New Roman" w:cs="Times New Roman"/>
          <w:sz w:val="24"/>
          <w:szCs w:val="24"/>
        </w:rPr>
        <w:t xml:space="preserve"> </w:t>
      </w:r>
      <w:r w:rsidR="006156EE" w:rsidRPr="00B8016B">
        <w:rPr>
          <w:rFonts w:ascii="Times New Roman" w:hAnsi="Times New Roman" w:cs="Times New Roman"/>
          <w:sz w:val="24"/>
          <w:szCs w:val="24"/>
        </w:rPr>
        <w:t>hekimlere</w:t>
      </w:r>
      <w:r w:rsidR="007E2A81" w:rsidRPr="00B8016B">
        <w:rPr>
          <w:rFonts w:ascii="Times New Roman" w:hAnsi="Times New Roman" w:cs="Times New Roman"/>
          <w:sz w:val="24"/>
          <w:szCs w:val="24"/>
        </w:rPr>
        <w:t xml:space="preserve"> özerklik kavramıyla ilgili</w:t>
      </w:r>
      <w:r w:rsidR="006156EE" w:rsidRPr="00B8016B">
        <w:rPr>
          <w:rFonts w:ascii="Times New Roman" w:hAnsi="Times New Roman" w:cs="Times New Roman"/>
          <w:sz w:val="24"/>
          <w:szCs w:val="24"/>
        </w:rPr>
        <w:t xml:space="preserve"> </w:t>
      </w:r>
      <w:r w:rsidR="00D551A5" w:rsidRPr="00B8016B">
        <w:rPr>
          <w:rFonts w:ascii="Times New Roman" w:hAnsi="Times New Roman" w:cs="Times New Roman"/>
          <w:sz w:val="24"/>
          <w:szCs w:val="24"/>
        </w:rPr>
        <w:t>yeni tanım</w:t>
      </w:r>
      <w:r w:rsidR="00E04D44" w:rsidRPr="00B8016B">
        <w:rPr>
          <w:rFonts w:ascii="Times New Roman" w:hAnsi="Times New Roman" w:cs="Times New Roman"/>
          <w:sz w:val="24"/>
          <w:szCs w:val="24"/>
        </w:rPr>
        <w:t>lamalar gerekli</w:t>
      </w:r>
      <w:r w:rsidR="007E2A81" w:rsidRPr="00B8016B">
        <w:rPr>
          <w:rFonts w:ascii="Times New Roman" w:hAnsi="Times New Roman" w:cs="Times New Roman"/>
          <w:sz w:val="24"/>
          <w:szCs w:val="24"/>
        </w:rPr>
        <w:t>/yararlı</w:t>
      </w:r>
      <w:r w:rsidR="00E04D44" w:rsidRPr="00B8016B">
        <w:rPr>
          <w:rFonts w:ascii="Times New Roman" w:hAnsi="Times New Roman" w:cs="Times New Roman"/>
          <w:sz w:val="24"/>
          <w:szCs w:val="24"/>
        </w:rPr>
        <w:t xml:space="preserve"> olabilir</w:t>
      </w:r>
      <w:r w:rsidR="00D551A5" w:rsidRPr="00B8016B">
        <w:rPr>
          <w:rFonts w:ascii="Times New Roman" w:hAnsi="Times New Roman" w:cs="Times New Roman"/>
          <w:sz w:val="24"/>
          <w:szCs w:val="24"/>
        </w:rPr>
        <w:t>: Ö</w:t>
      </w:r>
      <w:r w:rsidR="006156EE" w:rsidRPr="00B8016B">
        <w:rPr>
          <w:rFonts w:ascii="Times New Roman" w:hAnsi="Times New Roman" w:cs="Times New Roman"/>
          <w:sz w:val="24"/>
          <w:szCs w:val="24"/>
        </w:rPr>
        <w:t>zerklik, özerk birey, özerk s</w:t>
      </w:r>
      <w:r w:rsidR="00D551A5" w:rsidRPr="00B8016B">
        <w:rPr>
          <w:rFonts w:ascii="Times New Roman" w:hAnsi="Times New Roman" w:cs="Times New Roman"/>
          <w:sz w:val="24"/>
          <w:szCs w:val="24"/>
        </w:rPr>
        <w:t>eçim, özerk eylem ve yeterlik</w:t>
      </w:r>
      <w:r w:rsidR="00EB5452" w:rsidRPr="00B8016B">
        <w:rPr>
          <w:rFonts w:ascii="Times New Roman" w:hAnsi="Times New Roman" w:cs="Times New Roman"/>
          <w:sz w:val="24"/>
          <w:szCs w:val="24"/>
        </w:rPr>
        <w:t>.</w:t>
      </w:r>
    </w:p>
    <w:p w14:paraId="512C406E" w14:textId="77777777" w:rsidR="001B76B1" w:rsidRPr="00B8016B" w:rsidRDefault="001B76B1" w:rsidP="00F67E29">
      <w:pPr>
        <w:pStyle w:val="AralkYok"/>
        <w:jc w:val="both"/>
        <w:rPr>
          <w:rFonts w:ascii="Times New Roman" w:hAnsi="Times New Roman" w:cs="Times New Roman"/>
          <w:sz w:val="24"/>
          <w:szCs w:val="24"/>
        </w:rPr>
      </w:pPr>
    </w:p>
    <w:p w14:paraId="56E1AC42" w14:textId="025787D8" w:rsidR="00292A8B" w:rsidRPr="00B8016B" w:rsidRDefault="006156EE" w:rsidP="00EB5452">
      <w:pPr>
        <w:pStyle w:val="AralkYok"/>
        <w:ind w:firstLine="708"/>
        <w:jc w:val="both"/>
        <w:rPr>
          <w:rFonts w:ascii="Times New Roman" w:hAnsi="Times New Roman" w:cs="Times New Roman"/>
          <w:sz w:val="24"/>
          <w:szCs w:val="24"/>
        </w:rPr>
      </w:pPr>
      <w:r w:rsidRPr="00B8016B">
        <w:rPr>
          <w:rFonts w:ascii="Times New Roman" w:hAnsi="Times New Roman" w:cs="Times New Roman"/>
          <w:sz w:val="24"/>
          <w:szCs w:val="24"/>
        </w:rPr>
        <w:t xml:space="preserve">Özerklik, </w:t>
      </w:r>
      <w:r w:rsidR="00EB5452" w:rsidRPr="00B8016B">
        <w:rPr>
          <w:rFonts w:ascii="Times New Roman" w:hAnsi="Times New Roman" w:cs="Times New Roman"/>
          <w:i/>
          <w:sz w:val="24"/>
          <w:szCs w:val="24"/>
        </w:rPr>
        <w:t>‘</w:t>
      </w:r>
      <w:r w:rsidRPr="00B8016B">
        <w:rPr>
          <w:rFonts w:ascii="Times New Roman" w:hAnsi="Times New Roman" w:cs="Times New Roman"/>
          <w:i/>
          <w:sz w:val="24"/>
          <w:szCs w:val="24"/>
        </w:rPr>
        <w:t>bireyin özgür ve bağımsız olarak kendi başına düşünebilme, kendi hakkında karar verebilme ve bu karara dayanan bir eylemde bulunab</w:t>
      </w:r>
      <w:r w:rsidR="00EB5452" w:rsidRPr="00B8016B">
        <w:rPr>
          <w:rFonts w:ascii="Times New Roman" w:hAnsi="Times New Roman" w:cs="Times New Roman"/>
          <w:i/>
          <w:sz w:val="24"/>
          <w:szCs w:val="24"/>
        </w:rPr>
        <w:t>ilme yeterlik ve yetkinliğidir.’</w:t>
      </w:r>
      <w:r w:rsidR="00625B45" w:rsidRPr="00B8016B">
        <w:rPr>
          <w:rFonts w:ascii="Times New Roman" w:hAnsi="Times New Roman" w:cs="Times New Roman"/>
          <w:i/>
          <w:sz w:val="24"/>
          <w:szCs w:val="24"/>
        </w:rPr>
        <w:fldChar w:fldCharType="begin"/>
      </w:r>
      <w:r w:rsidR="002634F3">
        <w:rPr>
          <w:rFonts w:ascii="Times New Roman" w:hAnsi="Times New Roman" w:cs="Times New Roman"/>
          <w:i/>
          <w:sz w:val="24"/>
          <w:szCs w:val="24"/>
        </w:rPr>
        <w:instrText xml:space="preserve"> ADDIN EN.CITE &lt;EndNote&gt;&lt;Cite&gt;&lt;Author&gt;Büken&lt;/Author&gt;&lt;RecNum&gt;2270&lt;/RecNum&gt;&lt;DisplayText&gt;[32]&lt;/DisplayText&gt;&lt;record&gt;&lt;rec-number&gt;2270&lt;/rec-number&gt;&lt;foreign-keys&gt;&lt;key app="EN" db-id="zt2x5wra0xt000e99x6pdpa20f9522adff5v" timestamp="1500478092"&gt;2270&lt;/key&gt;&lt;/foreign-keys&gt;&lt;ref-type name="Unpublished Work"&gt;34&lt;/ref-type&gt;&lt;contributors&gt;&lt;authors&gt;&lt;author&gt;Nüket Örnek Büken&lt;/author&gt;&lt;/authors&gt;&lt;/contributors&gt;&lt;titles&gt;&lt;title&gt;&lt;style face="normal" font="default" size="100%"&gt;ET&lt;/style&gt;&lt;style face="normal" font="default" charset="162" size="100%"&gt;İK VE BİR MESLEK ETİĞİ OLARAK TIP ETİĞİ&lt;/style&gt;&lt;/title&gt;&lt;/titles&gt;&lt;dates&gt;&lt;/dates&gt;&lt;urls&gt;&lt;/urls&gt;&lt;/record&gt;&lt;/Cite&gt;&lt;/EndNote&gt;</w:instrText>
      </w:r>
      <w:r w:rsidR="00625B45" w:rsidRPr="00B8016B">
        <w:rPr>
          <w:rFonts w:ascii="Times New Roman" w:hAnsi="Times New Roman" w:cs="Times New Roman"/>
          <w:i/>
          <w:sz w:val="24"/>
          <w:szCs w:val="24"/>
        </w:rPr>
        <w:fldChar w:fldCharType="separate"/>
      </w:r>
      <w:r w:rsidR="002634F3">
        <w:rPr>
          <w:rFonts w:ascii="Times New Roman" w:hAnsi="Times New Roman" w:cs="Times New Roman"/>
          <w:i/>
          <w:noProof/>
          <w:sz w:val="24"/>
          <w:szCs w:val="24"/>
        </w:rPr>
        <w:t>[32]</w:t>
      </w:r>
      <w:r w:rsidR="00625B45" w:rsidRPr="00B8016B">
        <w:rPr>
          <w:rFonts w:ascii="Times New Roman" w:hAnsi="Times New Roman" w:cs="Times New Roman"/>
          <w:i/>
          <w:sz w:val="24"/>
          <w:szCs w:val="24"/>
        </w:rPr>
        <w:fldChar w:fldCharType="end"/>
      </w:r>
      <w:r w:rsidR="00625B45" w:rsidRPr="00B8016B">
        <w:rPr>
          <w:rFonts w:ascii="Times New Roman" w:hAnsi="Times New Roman" w:cs="Times New Roman"/>
          <w:i/>
          <w:sz w:val="24"/>
          <w:szCs w:val="24"/>
        </w:rPr>
        <w:t xml:space="preserve"> </w:t>
      </w:r>
      <w:r w:rsidR="00EB5452" w:rsidRPr="00B8016B">
        <w:rPr>
          <w:rFonts w:ascii="Times New Roman" w:hAnsi="Times New Roman" w:cs="Times New Roman"/>
          <w:sz w:val="24"/>
          <w:szCs w:val="24"/>
        </w:rPr>
        <w:t>Yeterlik,</w:t>
      </w:r>
      <w:r w:rsidRPr="00B8016B">
        <w:rPr>
          <w:rFonts w:ascii="Times New Roman" w:hAnsi="Times New Roman" w:cs="Times New Roman"/>
          <w:sz w:val="24"/>
          <w:szCs w:val="24"/>
        </w:rPr>
        <w:t xml:space="preserve"> </w:t>
      </w:r>
      <w:r w:rsidR="00EB5452" w:rsidRPr="00B8016B">
        <w:rPr>
          <w:rFonts w:ascii="Times New Roman" w:hAnsi="Times New Roman" w:cs="Times New Roman"/>
          <w:sz w:val="24"/>
          <w:szCs w:val="24"/>
        </w:rPr>
        <w:t>‘</w:t>
      </w:r>
      <w:r w:rsidRPr="00B8016B">
        <w:rPr>
          <w:rFonts w:ascii="Times New Roman" w:hAnsi="Times New Roman" w:cs="Times New Roman"/>
          <w:i/>
          <w:sz w:val="24"/>
          <w:szCs w:val="24"/>
        </w:rPr>
        <w:t>kendisine verilen bilgileri, yapacağı seçimin anlamını anlayabilme ve bunu dile getirebilme</w:t>
      </w:r>
      <w:r w:rsidR="00EB5452" w:rsidRPr="00B8016B">
        <w:rPr>
          <w:rFonts w:ascii="Times New Roman" w:hAnsi="Times New Roman" w:cs="Times New Roman"/>
          <w:i/>
          <w:sz w:val="24"/>
          <w:szCs w:val="24"/>
        </w:rPr>
        <w:t>dir’</w:t>
      </w:r>
      <w:r w:rsidR="00625B45" w:rsidRPr="00B8016B">
        <w:rPr>
          <w:rFonts w:ascii="Times New Roman" w:hAnsi="Times New Roman" w:cs="Times New Roman"/>
          <w:i/>
          <w:sz w:val="24"/>
          <w:szCs w:val="24"/>
        </w:rPr>
        <w:fldChar w:fldCharType="begin"/>
      </w:r>
      <w:r w:rsidR="002634F3">
        <w:rPr>
          <w:rFonts w:ascii="Times New Roman" w:hAnsi="Times New Roman" w:cs="Times New Roman"/>
          <w:i/>
          <w:sz w:val="24"/>
          <w:szCs w:val="24"/>
        </w:rPr>
        <w:instrText xml:space="preserve"> ADDIN EN.CITE &lt;EndNote&gt;&lt;Cite&gt;&lt;Author&gt;Büken&lt;/Author&gt;&lt;RecNum&gt;2270&lt;/RecNum&gt;&lt;DisplayText&gt;[32]&lt;/DisplayText&gt;&lt;record&gt;&lt;rec-number&gt;2270&lt;/rec-number&gt;&lt;foreign-keys&gt;&lt;key app="EN" db-id="zt2x5wra0xt000e99x6pdpa20f9522adff5v" timestamp="1500478092"&gt;2270&lt;/key&gt;&lt;/foreign-keys&gt;&lt;ref-type name="Unpublished Work"&gt;34&lt;/ref-type&gt;&lt;contributors&gt;&lt;authors&gt;&lt;author&gt;Nüket Örnek Büken&lt;/author&gt;&lt;/authors&gt;&lt;/contributors&gt;&lt;titles&gt;&lt;title&gt;&lt;style face="normal" font="default" size="100%"&gt;ET&lt;/style&gt;&lt;style face="normal" font="default" charset="162" size="100%"&gt;İK VE BİR MESLEK ETİĞİ OLARAK TIP ETİĞİ&lt;/style&gt;&lt;/title&gt;&lt;/titles&gt;&lt;dates&gt;&lt;/dates&gt;&lt;urls&gt;&lt;/urls&gt;&lt;/record&gt;&lt;/Cite&gt;&lt;/EndNote&gt;</w:instrText>
      </w:r>
      <w:r w:rsidR="00625B45" w:rsidRPr="00B8016B">
        <w:rPr>
          <w:rFonts w:ascii="Times New Roman" w:hAnsi="Times New Roman" w:cs="Times New Roman"/>
          <w:i/>
          <w:sz w:val="24"/>
          <w:szCs w:val="24"/>
        </w:rPr>
        <w:fldChar w:fldCharType="separate"/>
      </w:r>
      <w:r w:rsidR="002634F3">
        <w:rPr>
          <w:rFonts w:ascii="Times New Roman" w:hAnsi="Times New Roman" w:cs="Times New Roman"/>
          <w:i/>
          <w:noProof/>
          <w:sz w:val="24"/>
          <w:szCs w:val="24"/>
        </w:rPr>
        <w:t>[32]</w:t>
      </w:r>
      <w:r w:rsidR="00625B45" w:rsidRPr="00B8016B">
        <w:rPr>
          <w:rFonts w:ascii="Times New Roman" w:hAnsi="Times New Roman" w:cs="Times New Roman"/>
          <w:i/>
          <w:sz w:val="24"/>
          <w:szCs w:val="24"/>
        </w:rPr>
        <w:fldChar w:fldCharType="end"/>
      </w:r>
      <w:r w:rsidR="00EB5452" w:rsidRPr="00B8016B">
        <w:rPr>
          <w:rFonts w:ascii="Times New Roman" w:hAnsi="Times New Roman" w:cs="Times New Roman"/>
          <w:sz w:val="24"/>
          <w:szCs w:val="24"/>
        </w:rPr>
        <w:t xml:space="preserve">.  </w:t>
      </w:r>
      <w:r w:rsidR="00220D8F" w:rsidRPr="00B8016B">
        <w:rPr>
          <w:rFonts w:ascii="Times New Roman" w:hAnsi="Times New Roman" w:cs="Times New Roman"/>
          <w:sz w:val="24"/>
          <w:szCs w:val="24"/>
        </w:rPr>
        <w:t xml:space="preserve">Özerk </w:t>
      </w:r>
      <w:r w:rsidR="00F25C38" w:rsidRPr="00B8016B">
        <w:rPr>
          <w:rFonts w:ascii="Times New Roman" w:hAnsi="Times New Roman" w:cs="Times New Roman"/>
          <w:sz w:val="24"/>
          <w:szCs w:val="24"/>
        </w:rPr>
        <w:t>birey</w:t>
      </w:r>
      <w:r w:rsidR="00EB5452" w:rsidRPr="00B8016B">
        <w:rPr>
          <w:rFonts w:ascii="Times New Roman" w:hAnsi="Times New Roman" w:cs="Times New Roman"/>
          <w:sz w:val="24"/>
          <w:szCs w:val="24"/>
        </w:rPr>
        <w:t>,</w:t>
      </w:r>
      <w:r w:rsidR="00220D8F" w:rsidRPr="00B8016B">
        <w:rPr>
          <w:rFonts w:ascii="Times New Roman" w:hAnsi="Times New Roman" w:cs="Times New Roman"/>
          <w:sz w:val="24"/>
          <w:szCs w:val="24"/>
        </w:rPr>
        <w:t xml:space="preserve"> </w:t>
      </w:r>
      <w:r w:rsidR="00EB5452" w:rsidRPr="00B8016B">
        <w:rPr>
          <w:rFonts w:ascii="Times New Roman" w:hAnsi="Times New Roman" w:cs="Times New Roman"/>
          <w:i/>
          <w:sz w:val="24"/>
          <w:szCs w:val="24"/>
        </w:rPr>
        <w:t>‘</w:t>
      </w:r>
      <w:r w:rsidR="00220D8F" w:rsidRPr="00B8016B">
        <w:rPr>
          <w:rFonts w:ascii="Times New Roman" w:hAnsi="Times New Roman" w:cs="Times New Roman"/>
          <w:i/>
          <w:sz w:val="24"/>
          <w:szCs w:val="24"/>
        </w:rPr>
        <w:t>kendi değer, inanç ve yaşam hedeflerini koruyarak, koşullara uygun biçimde, akılcı-özgür eylem ve seçimde bulunabilen birey</w:t>
      </w:r>
      <w:r w:rsidR="003337BB" w:rsidRPr="00B8016B">
        <w:rPr>
          <w:rFonts w:ascii="Times New Roman" w:hAnsi="Times New Roman" w:cs="Times New Roman"/>
          <w:i/>
          <w:sz w:val="24"/>
          <w:szCs w:val="24"/>
        </w:rPr>
        <w:t>dir</w:t>
      </w:r>
      <w:r w:rsidR="00EB5452" w:rsidRPr="00B8016B">
        <w:rPr>
          <w:rFonts w:ascii="Times New Roman" w:hAnsi="Times New Roman" w:cs="Times New Roman"/>
          <w:i/>
          <w:sz w:val="24"/>
          <w:szCs w:val="24"/>
        </w:rPr>
        <w:t>’</w:t>
      </w:r>
      <w:r w:rsidR="003337BB" w:rsidRPr="00B8016B">
        <w:rPr>
          <w:rFonts w:ascii="Times New Roman" w:hAnsi="Times New Roman" w:cs="Times New Roman"/>
          <w:sz w:val="24"/>
          <w:szCs w:val="24"/>
        </w:rPr>
        <w:t>.</w:t>
      </w:r>
      <w:r w:rsidR="00625B45" w:rsidRPr="00B8016B">
        <w:rPr>
          <w:rFonts w:ascii="Times New Roman" w:hAnsi="Times New Roman" w:cs="Times New Roman"/>
          <w:sz w:val="24"/>
          <w:szCs w:val="24"/>
        </w:rPr>
        <w:fldChar w:fldCharType="begin"/>
      </w:r>
      <w:r w:rsidR="002634F3">
        <w:rPr>
          <w:rFonts w:ascii="Times New Roman" w:hAnsi="Times New Roman" w:cs="Times New Roman"/>
          <w:sz w:val="24"/>
          <w:szCs w:val="24"/>
        </w:rPr>
        <w:instrText xml:space="preserve"> ADDIN EN.CITE &lt;EndNote&gt;&lt;Cite&gt;&lt;Author&gt;Büken&lt;/Author&gt;&lt;RecNum&gt;2270&lt;/RecNum&gt;&lt;DisplayText&gt;[32]&lt;/DisplayText&gt;&lt;record&gt;&lt;rec-number&gt;2270&lt;/rec-number&gt;&lt;foreign-keys&gt;&lt;key app="EN" db-id="zt2x5wra0xt000e99x6pdpa20f9522adff5v" timestamp="1500478092"&gt;2270&lt;/key&gt;&lt;/foreign-keys&gt;&lt;ref-type name="Unpublished Work"&gt;34&lt;/ref-type&gt;&lt;contributors&gt;&lt;authors&gt;&lt;author&gt;Nüket Örnek Büken&lt;/author&gt;&lt;/authors&gt;&lt;/contributors&gt;&lt;titles&gt;&lt;title&gt;&lt;style face="normal" font="default" size="100%"&gt;ET&lt;/style&gt;&lt;style face="normal" font="default" charset="162" size="100%"&gt;İK VE BİR MESLEK ETİĞİ OLARAK TIP ETİĞİ&lt;/style&gt;&lt;/title&gt;&lt;/titles&gt;&lt;dates&gt;&lt;/dates&gt;&lt;urls&gt;&lt;/urls&gt;&lt;/record&gt;&lt;/Cite&gt;&lt;/EndNote&gt;</w:instrText>
      </w:r>
      <w:r w:rsidR="00625B45" w:rsidRPr="00B8016B">
        <w:rPr>
          <w:rFonts w:ascii="Times New Roman" w:hAnsi="Times New Roman" w:cs="Times New Roman"/>
          <w:sz w:val="24"/>
          <w:szCs w:val="24"/>
        </w:rPr>
        <w:fldChar w:fldCharType="separate"/>
      </w:r>
      <w:r w:rsidR="002634F3">
        <w:rPr>
          <w:rFonts w:ascii="Times New Roman" w:hAnsi="Times New Roman" w:cs="Times New Roman"/>
          <w:noProof/>
          <w:sz w:val="24"/>
          <w:szCs w:val="24"/>
        </w:rPr>
        <w:t>[32]</w:t>
      </w:r>
      <w:r w:rsidR="00625B45" w:rsidRPr="00B8016B">
        <w:rPr>
          <w:rFonts w:ascii="Times New Roman" w:hAnsi="Times New Roman" w:cs="Times New Roman"/>
          <w:sz w:val="24"/>
          <w:szCs w:val="24"/>
        </w:rPr>
        <w:fldChar w:fldCharType="end"/>
      </w:r>
      <w:r w:rsidR="00625B45" w:rsidRPr="00B8016B">
        <w:rPr>
          <w:rFonts w:ascii="Times New Roman" w:hAnsi="Times New Roman" w:cs="Times New Roman"/>
          <w:sz w:val="24"/>
          <w:szCs w:val="24"/>
        </w:rPr>
        <w:t xml:space="preserve"> </w:t>
      </w:r>
      <w:r w:rsidR="00753A06" w:rsidRPr="00B8016B">
        <w:rPr>
          <w:rFonts w:ascii="Times New Roman" w:hAnsi="Times New Roman" w:cs="Times New Roman"/>
          <w:sz w:val="24"/>
          <w:szCs w:val="24"/>
        </w:rPr>
        <w:t>Ö</w:t>
      </w:r>
      <w:r w:rsidR="00EB5452" w:rsidRPr="00B8016B">
        <w:rPr>
          <w:rFonts w:ascii="Times New Roman" w:hAnsi="Times New Roman" w:cs="Times New Roman"/>
          <w:sz w:val="24"/>
          <w:szCs w:val="24"/>
        </w:rPr>
        <w:t>zerk seçim,</w:t>
      </w:r>
      <w:r w:rsidR="00220D8F" w:rsidRPr="00B8016B">
        <w:rPr>
          <w:rFonts w:ascii="Times New Roman" w:hAnsi="Times New Roman" w:cs="Times New Roman"/>
          <w:sz w:val="24"/>
          <w:szCs w:val="24"/>
        </w:rPr>
        <w:t xml:space="preserve"> </w:t>
      </w:r>
      <w:r w:rsidR="00EB5452" w:rsidRPr="00B8016B">
        <w:rPr>
          <w:rFonts w:ascii="Times New Roman" w:hAnsi="Times New Roman" w:cs="Times New Roman"/>
          <w:sz w:val="24"/>
          <w:szCs w:val="24"/>
        </w:rPr>
        <w:t>‘</w:t>
      </w:r>
      <w:r w:rsidR="00220D8F" w:rsidRPr="00B8016B">
        <w:rPr>
          <w:rFonts w:ascii="Times New Roman" w:hAnsi="Times New Roman" w:cs="Times New Roman"/>
          <w:i/>
          <w:sz w:val="24"/>
          <w:szCs w:val="24"/>
        </w:rPr>
        <w:t>bireyin, kendi yeterlik ve özgür koşulları içinde akılcı karar ve eylemlerini belirlerken yapmış olduğu seçimdir</w:t>
      </w:r>
      <w:r w:rsidR="00E9220B" w:rsidRPr="00B8016B">
        <w:rPr>
          <w:rFonts w:ascii="Times New Roman" w:hAnsi="Times New Roman" w:cs="Times New Roman"/>
          <w:sz w:val="24"/>
          <w:szCs w:val="24"/>
        </w:rPr>
        <w:t xml:space="preserve">’. </w:t>
      </w:r>
      <w:r w:rsidR="00EB5452" w:rsidRPr="00B8016B">
        <w:rPr>
          <w:rFonts w:ascii="Times New Roman" w:hAnsi="Times New Roman" w:cs="Times New Roman"/>
          <w:sz w:val="24"/>
          <w:szCs w:val="24"/>
        </w:rPr>
        <w:t>Özerk eylem ise</w:t>
      </w:r>
      <w:r w:rsidR="00220D8F" w:rsidRPr="00B8016B">
        <w:rPr>
          <w:rFonts w:ascii="Times New Roman" w:hAnsi="Times New Roman" w:cs="Times New Roman"/>
          <w:sz w:val="24"/>
          <w:szCs w:val="24"/>
        </w:rPr>
        <w:t xml:space="preserve"> </w:t>
      </w:r>
      <w:r w:rsidR="00EB5452" w:rsidRPr="00B8016B">
        <w:rPr>
          <w:rFonts w:ascii="Times New Roman" w:hAnsi="Times New Roman" w:cs="Times New Roman"/>
          <w:i/>
          <w:sz w:val="24"/>
          <w:szCs w:val="24"/>
        </w:rPr>
        <w:t>‘</w:t>
      </w:r>
      <w:r w:rsidR="00220D8F" w:rsidRPr="00B8016B">
        <w:rPr>
          <w:rFonts w:ascii="Times New Roman" w:hAnsi="Times New Roman" w:cs="Times New Roman"/>
          <w:i/>
          <w:sz w:val="24"/>
          <w:szCs w:val="24"/>
        </w:rPr>
        <w:t>özerk bireyin, özerk seçimde bulunarak ortaya koyduğu eylemdir</w:t>
      </w:r>
      <w:r w:rsidR="00EB5452" w:rsidRPr="00B8016B">
        <w:rPr>
          <w:rFonts w:ascii="Times New Roman" w:hAnsi="Times New Roman" w:cs="Times New Roman"/>
          <w:i/>
          <w:sz w:val="24"/>
          <w:szCs w:val="24"/>
        </w:rPr>
        <w:t>’</w:t>
      </w:r>
      <w:r w:rsidR="00625B45" w:rsidRPr="00B8016B">
        <w:rPr>
          <w:rFonts w:ascii="Times New Roman" w:hAnsi="Times New Roman" w:cs="Times New Roman"/>
          <w:sz w:val="24"/>
          <w:szCs w:val="24"/>
        </w:rPr>
        <w:fldChar w:fldCharType="begin"/>
      </w:r>
      <w:r w:rsidR="002634F3">
        <w:rPr>
          <w:rFonts w:ascii="Times New Roman" w:hAnsi="Times New Roman" w:cs="Times New Roman"/>
          <w:sz w:val="24"/>
          <w:szCs w:val="24"/>
        </w:rPr>
        <w:instrText xml:space="preserve"> ADDIN EN.CITE &lt;EndNote&gt;&lt;Cite&gt;&lt;Author&gt;Büken&lt;/Author&gt;&lt;RecNum&gt;2270&lt;/RecNum&gt;&lt;DisplayText&gt;[32]&lt;/DisplayText&gt;&lt;record&gt;&lt;rec-number&gt;2270&lt;/rec-number&gt;&lt;foreign-keys&gt;&lt;key app="EN" db-id="zt2x5wra0xt000e99x6pdpa20f9522adff5v" timestamp="1500478092"&gt;2270&lt;/key&gt;&lt;/foreign-keys&gt;&lt;ref-type name="Unpublished Work"&gt;34&lt;/ref-type&gt;&lt;contributors&gt;&lt;authors&gt;&lt;author&gt;Nüket Örnek Büken&lt;/author&gt;&lt;/authors&gt;&lt;/contributors&gt;&lt;titles&gt;&lt;title&gt;&lt;style face="normal" font="default" size="100%"&gt;ET&lt;/style&gt;&lt;style face="normal" font="default" charset="162" size="100%"&gt;İK VE BİR MESLEK ETİĞİ OLARAK TIP ETİĞİ&lt;/style&gt;&lt;/title&gt;&lt;/titles&gt;&lt;dates&gt;&lt;/dates&gt;&lt;urls&gt;&lt;/urls&gt;&lt;/record&gt;&lt;/Cite&gt;&lt;/EndNote&gt;</w:instrText>
      </w:r>
      <w:r w:rsidR="00625B45" w:rsidRPr="00B8016B">
        <w:rPr>
          <w:rFonts w:ascii="Times New Roman" w:hAnsi="Times New Roman" w:cs="Times New Roman"/>
          <w:sz w:val="24"/>
          <w:szCs w:val="24"/>
        </w:rPr>
        <w:fldChar w:fldCharType="separate"/>
      </w:r>
      <w:r w:rsidR="002634F3">
        <w:rPr>
          <w:rFonts w:ascii="Times New Roman" w:hAnsi="Times New Roman" w:cs="Times New Roman"/>
          <w:noProof/>
          <w:sz w:val="24"/>
          <w:szCs w:val="24"/>
        </w:rPr>
        <w:t>[32]</w:t>
      </w:r>
      <w:r w:rsidR="00625B45" w:rsidRPr="00B8016B">
        <w:rPr>
          <w:rFonts w:ascii="Times New Roman" w:hAnsi="Times New Roman" w:cs="Times New Roman"/>
          <w:sz w:val="24"/>
          <w:szCs w:val="24"/>
        </w:rPr>
        <w:fldChar w:fldCharType="end"/>
      </w:r>
      <w:r w:rsidR="00EB5452" w:rsidRPr="00B8016B">
        <w:rPr>
          <w:rFonts w:ascii="Times New Roman" w:hAnsi="Times New Roman" w:cs="Times New Roman"/>
          <w:sz w:val="24"/>
          <w:szCs w:val="24"/>
        </w:rPr>
        <w:t xml:space="preserve"> </w:t>
      </w:r>
    </w:p>
    <w:p w14:paraId="32B51014" w14:textId="77777777" w:rsidR="00427810" w:rsidRPr="00B8016B" w:rsidRDefault="00427810" w:rsidP="00427810">
      <w:pPr>
        <w:pStyle w:val="AralkYok"/>
        <w:ind w:firstLine="708"/>
        <w:jc w:val="both"/>
        <w:rPr>
          <w:rFonts w:ascii="Times New Roman" w:hAnsi="Times New Roman" w:cs="Times New Roman"/>
          <w:sz w:val="24"/>
          <w:szCs w:val="24"/>
        </w:rPr>
      </w:pPr>
    </w:p>
    <w:p w14:paraId="4B7BF53B" w14:textId="77777777" w:rsidR="00831206" w:rsidRPr="00B8016B" w:rsidRDefault="00292A8B" w:rsidP="00427810">
      <w:pPr>
        <w:pStyle w:val="AralkYok"/>
        <w:ind w:firstLine="708"/>
        <w:jc w:val="both"/>
        <w:rPr>
          <w:rFonts w:ascii="Times New Roman" w:hAnsi="Times New Roman" w:cs="Times New Roman"/>
          <w:sz w:val="24"/>
          <w:szCs w:val="24"/>
        </w:rPr>
      </w:pPr>
      <w:r w:rsidRPr="00B8016B">
        <w:rPr>
          <w:rFonts w:ascii="Times New Roman" w:hAnsi="Times New Roman" w:cs="Times New Roman"/>
          <w:sz w:val="24"/>
          <w:szCs w:val="24"/>
        </w:rPr>
        <w:t>Ö</w:t>
      </w:r>
      <w:r w:rsidR="00F25C38" w:rsidRPr="00B8016B">
        <w:rPr>
          <w:rFonts w:ascii="Times New Roman" w:hAnsi="Times New Roman" w:cs="Times New Roman"/>
          <w:sz w:val="24"/>
          <w:szCs w:val="24"/>
        </w:rPr>
        <w:t>zerklik</w:t>
      </w:r>
      <w:r w:rsidR="00EB5452" w:rsidRPr="00B8016B">
        <w:rPr>
          <w:rFonts w:ascii="Times New Roman" w:hAnsi="Times New Roman" w:cs="Times New Roman"/>
          <w:sz w:val="24"/>
          <w:szCs w:val="24"/>
        </w:rPr>
        <w:t>,</w:t>
      </w:r>
      <w:r w:rsidR="00F25C38" w:rsidRPr="00B8016B">
        <w:rPr>
          <w:rFonts w:ascii="Times New Roman" w:hAnsi="Times New Roman" w:cs="Times New Roman"/>
          <w:sz w:val="24"/>
          <w:szCs w:val="24"/>
        </w:rPr>
        <w:t xml:space="preserve"> bireyi toplum çıkarı gerekçesiyle devlet ve siyasi erk baskılarına karşı koruyan önemli bir etik ilkedir. </w:t>
      </w:r>
      <w:r w:rsidRPr="00B8016B">
        <w:rPr>
          <w:rFonts w:ascii="Times New Roman" w:hAnsi="Times New Roman" w:cs="Times New Roman"/>
          <w:sz w:val="24"/>
          <w:szCs w:val="24"/>
        </w:rPr>
        <w:t>H</w:t>
      </w:r>
      <w:r w:rsidR="00F25C38" w:rsidRPr="00B8016B">
        <w:rPr>
          <w:rFonts w:ascii="Times New Roman" w:hAnsi="Times New Roman" w:cs="Times New Roman"/>
          <w:sz w:val="24"/>
          <w:szCs w:val="24"/>
        </w:rPr>
        <w:t>ekim</w:t>
      </w:r>
      <w:r w:rsidR="003D17A6" w:rsidRPr="00B8016B">
        <w:rPr>
          <w:rFonts w:ascii="Times New Roman" w:hAnsi="Times New Roman" w:cs="Times New Roman"/>
          <w:sz w:val="24"/>
          <w:szCs w:val="24"/>
        </w:rPr>
        <w:t>in</w:t>
      </w:r>
      <w:r w:rsidR="00E9220B" w:rsidRPr="00B8016B">
        <w:rPr>
          <w:rFonts w:ascii="Times New Roman" w:hAnsi="Times New Roman" w:cs="Times New Roman"/>
          <w:strike/>
          <w:sz w:val="24"/>
          <w:szCs w:val="24"/>
        </w:rPr>
        <w:t xml:space="preserve"> </w:t>
      </w:r>
      <w:r w:rsidR="00F25C38" w:rsidRPr="00B8016B">
        <w:rPr>
          <w:rFonts w:ascii="Times New Roman" w:hAnsi="Times New Roman" w:cs="Times New Roman"/>
          <w:sz w:val="24"/>
          <w:szCs w:val="24"/>
        </w:rPr>
        <w:t>önceliğinin özgür düşünen bireyin karar</w:t>
      </w:r>
      <w:r w:rsidR="003D17A6" w:rsidRPr="00B8016B">
        <w:rPr>
          <w:rFonts w:ascii="Times New Roman" w:hAnsi="Times New Roman" w:cs="Times New Roman"/>
          <w:sz w:val="24"/>
          <w:szCs w:val="24"/>
        </w:rPr>
        <w:t>lar</w:t>
      </w:r>
      <w:r w:rsidR="00F25C38" w:rsidRPr="00B8016B">
        <w:rPr>
          <w:rFonts w:ascii="Times New Roman" w:hAnsi="Times New Roman" w:cs="Times New Roman"/>
          <w:sz w:val="24"/>
          <w:szCs w:val="24"/>
        </w:rPr>
        <w:t>ı</w:t>
      </w:r>
      <w:r w:rsidR="003D17A6" w:rsidRPr="00B8016B">
        <w:rPr>
          <w:rFonts w:ascii="Times New Roman" w:hAnsi="Times New Roman" w:cs="Times New Roman"/>
          <w:sz w:val="24"/>
          <w:szCs w:val="24"/>
        </w:rPr>
        <w:t>na saygı göstermek</w:t>
      </w:r>
      <w:r w:rsidR="00F25C38" w:rsidRPr="00B8016B">
        <w:rPr>
          <w:rFonts w:ascii="Times New Roman" w:hAnsi="Times New Roman" w:cs="Times New Roman"/>
          <w:sz w:val="24"/>
          <w:szCs w:val="24"/>
        </w:rPr>
        <w:t xml:space="preserve"> olduğu</w:t>
      </w:r>
      <w:r w:rsidR="00E9220B" w:rsidRPr="00B8016B">
        <w:rPr>
          <w:rFonts w:ascii="Times New Roman" w:hAnsi="Times New Roman" w:cs="Times New Roman"/>
          <w:sz w:val="24"/>
          <w:szCs w:val="24"/>
        </w:rPr>
        <w:t xml:space="preserve"> </w:t>
      </w:r>
      <w:r w:rsidR="003D17A6" w:rsidRPr="00B8016B">
        <w:rPr>
          <w:rFonts w:ascii="Times New Roman" w:hAnsi="Times New Roman" w:cs="Times New Roman"/>
          <w:sz w:val="24"/>
          <w:szCs w:val="24"/>
        </w:rPr>
        <w:t>kaçınılmazdır</w:t>
      </w:r>
      <w:r w:rsidR="00F25C38" w:rsidRPr="00B8016B">
        <w:rPr>
          <w:rFonts w:ascii="Times New Roman" w:hAnsi="Times New Roman" w:cs="Times New Roman"/>
          <w:sz w:val="24"/>
          <w:szCs w:val="24"/>
        </w:rPr>
        <w:t xml:space="preserve">. </w:t>
      </w:r>
      <w:r w:rsidR="00E9220B" w:rsidRPr="00B8016B">
        <w:rPr>
          <w:rFonts w:ascii="Times New Roman" w:hAnsi="Times New Roman" w:cs="Times New Roman"/>
          <w:sz w:val="24"/>
          <w:szCs w:val="24"/>
        </w:rPr>
        <w:t>Y</w:t>
      </w:r>
      <w:r w:rsidR="00F25C38" w:rsidRPr="00B8016B">
        <w:rPr>
          <w:rFonts w:ascii="Times New Roman" w:hAnsi="Times New Roman" w:cs="Times New Roman"/>
          <w:sz w:val="24"/>
          <w:szCs w:val="24"/>
        </w:rPr>
        <w:t>aşanmış deneyimler de göstermektedir ki, siyasi</w:t>
      </w:r>
      <w:r w:rsidRPr="00B8016B">
        <w:rPr>
          <w:rFonts w:ascii="Times New Roman" w:hAnsi="Times New Roman" w:cs="Times New Roman"/>
          <w:sz w:val="24"/>
          <w:szCs w:val="24"/>
        </w:rPr>
        <w:t xml:space="preserve"> erkler</w:t>
      </w:r>
      <w:r w:rsidR="00F25C38" w:rsidRPr="00B8016B">
        <w:rPr>
          <w:rFonts w:ascii="Times New Roman" w:hAnsi="Times New Roman" w:cs="Times New Roman"/>
          <w:sz w:val="24"/>
          <w:szCs w:val="24"/>
        </w:rPr>
        <w:t xml:space="preserve"> bu ilkeyi zedeleyebilmenin yollarını</w:t>
      </w:r>
      <w:r w:rsidR="002732B0" w:rsidRPr="00B8016B">
        <w:rPr>
          <w:rFonts w:ascii="Times New Roman" w:hAnsi="Times New Roman" w:cs="Times New Roman"/>
          <w:sz w:val="24"/>
          <w:szCs w:val="24"/>
        </w:rPr>
        <w:t>,</w:t>
      </w:r>
      <w:r w:rsidR="00F25C38" w:rsidRPr="00B8016B">
        <w:rPr>
          <w:rFonts w:ascii="Times New Roman" w:hAnsi="Times New Roman" w:cs="Times New Roman"/>
          <w:sz w:val="24"/>
          <w:szCs w:val="24"/>
        </w:rPr>
        <w:t xml:space="preserve"> cezaevindeki bireylerin yeterliğini</w:t>
      </w:r>
      <w:r w:rsidR="003D17A6" w:rsidRPr="00B8016B">
        <w:rPr>
          <w:rFonts w:ascii="Times New Roman" w:hAnsi="Times New Roman" w:cs="Times New Roman"/>
          <w:sz w:val="24"/>
          <w:szCs w:val="24"/>
        </w:rPr>
        <w:t xml:space="preserve"> </w:t>
      </w:r>
      <w:r w:rsidR="00EB5452" w:rsidRPr="00B8016B">
        <w:rPr>
          <w:rFonts w:ascii="Times New Roman" w:hAnsi="Times New Roman" w:cs="Times New Roman"/>
          <w:sz w:val="24"/>
          <w:szCs w:val="24"/>
        </w:rPr>
        <w:t>tartıştırarak aramıştır</w:t>
      </w:r>
      <w:r w:rsidR="00F25C38" w:rsidRPr="00B8016B">
        <w:rPr>
          <w:rFonts w:ascii="Times New Roman" w:hAnsi="Times New Roman" w:cs="Times New Roman"/>
          <w:sz w:val="24"/>
          <w:szCs w:val="24"/>
        </w:rPr>
        <w:t xml:space="preserve">. </w:t>
      </w:r>
      <w:r w:rsidR="003C28D1" w:rsidRPr="00B8016B">
        <w:rPr>
          <w:rFonts w:ascii="Times New Roman" w:hAnsi="Times New Roman" w:cs="Times New Roman"/>
          <w:sz w:val="24"/>
          <w:szCs w:val="24"/>
        </w:rPr>
        <w:t xml:space="preserve">Yeterliği sorgulanan açlık grevindeki mahpuslar: </w:t>
      </w:r>
    </w:p>
    <w:p w14:paraId="2A9A4E93" w14:textId="6D7BABFA" w:rsidR="002732B0" w:rsidRPr="00B8016B" w:rsidRDefault="003C28D1" w:rsidP="00831206">
      <w:pPr>
        <w:pStyle w:val="AralkYok"/>
        <w:jc w:val="both"/>
        <w:rPr>
          <w:rFonts w:ascii="Times New Roman" w:hAnsi="Times New Roman" w:cs="Times New Roman"/>
          <w:sz w:val="24"/>
          <w:szCs w:val="24"/>
        </w:rPr>
      </w:pPr>
      <w:r w:rsidRPr="00B8016B">
        <w:rPr>
          <w:rFonts w:ascii="Times New Roman" w:hAnsi="Times New Roman" w:cs="Times New Roman"/>
          <w:i/>
          <w:sz w:val="24"/>
          <w:szCs w:val="24"/>
        </w:rPr>
        <w:t>‘C</w:t>
      </w:r>
      <w:r w:rsidR="00F25C38" w:rsidRPr="00B8016B">
        <w:rPr>
          <w:rFonts w:ascii="Times New Roman" w:hAnsi="Times New Roman" w:cs="Times New Roman"/>
          <w:i/>
          <w:sz w:val="24"/>
          <w:szCs w:val="24"/>
        </w:rPr>
        <w:t>ezaevinde kalan ve sistemle daha az iletişimi olan</w:t>
      </w:r>
      <w:r w:rsidRPr="00B8016B">
        <w:rPr>
          <w:rFonts w:ascii="Times New Roman" w:hAnsi="Times New Roman" w:cs="Times New Roman"/>
          <w:i/>
          <w:sz w:val="24"/>
          <w:szCs w:val="24"/>
        </w:rPr>
        <w:t xml:space="preserve"> birey</w:t>
      </w:r>
      <w:r w:rsidR="00292A8B" w:rsidRPr="00B8016B">
        <w:rPr>
          <w:rFonts w:ascii="Times New Roman" w:hAnsi="Times New Roman" w:cs="Times New Roman"/>
          <w:i/>
          <w:sz w:val="24"/>
          <w:szCs w:val="24"/>
        </w:rPr>
        <w:t xml:space="preserve"> </w:t>
      </w:r>
      <w:r w:rsidR="00E04D44" w:rsidRPr="00B8016B">
        <w:rPr>
          <w:rFonts w:ascii="Times New Roman" w:hAnsi="Times New Roman" w:cs="Times New Roman"/>
          <w:i/>
          <w:sz w:val="24"/>
          <w:szCs w:val="24"/>
        </w:rPr>
        <w:t>mi</w:t>
      </w:r>
      <w:r w:rsidR="003D17A6" w:rsidRPr="00B8016B">
        <w:rPr>
          <w:rFonts w:ascii="Times New Roman" w:hAnsi="Times New Roman" w:cs="Times New Roman"/>
          <w:i/>
          <w:sz w:val="24"/>
          <w:szCs w:val="24"/>
        </w:rPr>
        <w:t>,</w:t>
      </w:r>
      <w:r w:rsidR="00E04D44" w:rsidRPr="00B8016B">
        <w:rPr>
          <w:rFonts w:ascii="Times New Roman" w:hAnsi="Times New Roman" w:cs="Times New Roman"/>
          <w:i/>
          <w:sz w:val="24"/>
          <w:szCs w:val="24"/>
        </w:rPr>
        <w:t xml:space="preserve"> yoksa</w:t>
      </w:r>
      <w:r w:rsidR="00292A8B" w:rsidRPr="00B8016B">
        <w:rPr>
          <w:rFonts w:ascii="Times New Roman" w:hAnsi="Times New Roman" w:cs="Times New Roman"/>
          <w:i/>
          <w:sz w:val="24"/>
          <w:szCs w:val="24"/>
        </w:rPr>
        <w:t xml:space="preserve"> sistemin bütün mekanizmalarının içinde olan (</w:t>
      </w:r>
      <w:r w:rsidR="00F25C38" w:rsidRPr="00B8016B">
        <w:rPr>
          <w:rFonts w:ascii="Times New Roman" w:hAnsi="Times New Roman" w:cs="Times New Roman"/>
          <w:i/>
          <w:sz w:val="24"/>
          <w:szCs w:val="24"/>
        </w:rPr>
        <w:t>iş, maaş, evlilik, para</w:t>
      </w:r>
      <w:r w:rsidR="00292A8B" w:rsidRPr="00B8016B">
        <w:rPr>
          <w:rFonts w:ascii="Times New Roman" w:hAnsi="Times New Roman" w:cs="Times New Roman"/>
          <w:i/>
          <w:sz w:val="24"/>
          <w:szCs w:val="24"/>
        </w:rPr>
        <w:t>,</w:t>
      </w:r>
      <w:r w:rsidR="002732B0" w:rsidRPr="00B8016B">
        <w:rPr>
          <w:rFonts w:ascii="Times New Roman" w:hAnsi="Times New Roman" w:cs="Times New Roman"/>
          <w:i/>
          <w:sz w:val="24"/>
          <w:szCs w:val="24"/>
        </w:rPr>
        <w:t xml:space="preserve"> </w:t>
      </w:r>
      <w:r w:rsidR="00292A8B" w:rsidRPr="00B8016B">
        <w:rPr>
          <w:rFonts w:ascii="Times New Roman" w:hAnsi="Times New Roman" w:cs="Times New Roman"/>
          <w:i/>
          <w:sz w:val="24"/>
          <w:szCs w:val="24"/>
        </w:rPr>
        <w:t>bankacılık</w:t>
      </w:r>
      <w:r w:rsidR="00F25C38" w:rsidRPr="00B8016B">
        <w:rPr>
          <w:rFonts w:ascii="Times New Roman" w:hAnsi="Times New Roman" w:cs="Times New Roman"/>
          <w:i/>
          <w:sz w:val="24"/>
          <w:szCs w:val="24"/>
        </w:rPr>
        <w:t xml:space="preserve"> vb…</w:t>
      </w:r>
      <w:r w:rsidRPr="00B8016B">
        <w:rPr>
          <w:rFonts w:ascii="Times New Roman" w:hAnsi="Times New Roman" w:cs="Times New Roman"/>
          <w:i/>
          <w:sz w:val="24"/>
          <w:szCs w:val="24"/>
        </w:rPr>
        <w:t>) birey</w:t>
      </w:r>
      <w:r w:rsidR="003D17A6" w:rsidRPr="00B8016B">
        <w:rPr>
          <w:rFonts w:ascii="Times New Roman" w:hAnsi="Times New Roman" w:cs="Times New Roman"/>
          <w:i/>
          <w:sz w:val="24"/>
          <w:szCs w:val="24"/>
        </w:rPr>
        <w:t xml:space="preserve"> mi</w:t>
      </w:r>
      <w:r w:rsidR="00F25C38" w:rsidRPr="00B8016B">
        <w:rPr>
          <w:rFonts w:ascii="Times New Roman" w:hAnsi="Times New Roman" w:cs="Times New Roman"/>
          <w:i/>
          <w:sz w:val="24"/>
          <w:szCs w:val="24"/>
        </w:rPr>
        <w:t xml:space="preserve"> daha bağımsız karar</w:t>
      </w:r>
      <w:r w:rsidR="003D17A6" w:rsidRPr="00B8016B">
        <w:rPr>
          <w:rFonts w:ascii="Times New Roman" w:hAnsi="Times New Roman" w:cs="Times New Roman"/>
          <w:i/>
          <w:sz w:val="24"/>
          <w:szCs w:val="24"/>
        </w:rPr>
        <w:t>lar</w:t>
      </w:r>
      <w:r w:rsidRPr="00B8016B">
        <w:rPr>
          <w:rFonts w:ascii="Times New Roman" w:hAnsi="Times New Roman" w:cs="Times New Roman"/>
          <w:i/>
          <w:sz w:val="24"/>
          <w:szCs w:val="24"/>
        </w:rPr>
        <w:t xml:space="preserve"> verebilir’</w:t>
      </w:r>
      <w:r w:rsidRPr="00B8016B">
        <w:rPr>
          <w:rFonts w:ascii="Times New Roman" w:hAnsi="Times New Roman" w:cs="Times New Roman"/>
          <w:sz w:val="24"/>
          <w:szCs w:val="24"/>
        </w:rPr>
        <w:t xml:space="preserve"> karşı argümanını geliştirmektedir.</w:t>
      </w:r>
      <w:r w:rsidR="00F25C38" w:rsidRPr="00B8016B">
        <w:rPr>
          <w:rFonts w:ascii="Times New Roman" w:hAnsi="Times New Roman" w:cs="Times New Roman"/>
          <w:sz w:val="24"/>
          <w:szCs w:val="24"/>
        </w:rPr>
        <w:t xml:space="preserve"> </w:t>
      </w:r>
    </w:p>
    <w:p w14:paraId="602C4418" w14:textId="77777777" w:rsidR="003C28D1" w:rsidRPr="00B8016B" w:rsidRDefault="003C28D1" w:rsidP="00427810">
      <w:pPr>
        <w:pStyle w:val="AralkYok"/>
        <w:ind w:firstLine="708"/>
        <w:jc w:val="both"/>
        <w:rPr>
          <w:rFonts w:ascii="Times New Roman" w:hAnsi="Times New Roman" w:cs="Times New Roman"/>
          <w:sz w:val="24"/>
          <w:szCs w:val="24"/>
        </w:rPr>
      </w:pPr>
    </w:p>
    <w:p w14:paraId="7CC514C5" w14:textId="76E8A803" w:rsidR="00292A8B" w:rsidRPr="00B8016B" w:rsidRDefault="00F25C38" w:rsidP="003C28D1">
      <w:pPr>
        <w:pStyle w:val="AralkYok"/>
        <w:ind w:firstLine="708"/>
        <w:jc w:val="both"/>
        <w:rPr>
          <w:rFonts w:ascii="Times New Roman" w:hAnsi="Times New Roman" w:cs="Times New Roman"/>
          <w:sz w:val="24"/>
          <w:szCs w:val="24"/>
        </w:rPr>
      </w:pPr>
      <w:r w:rsidRPr="00B8016B">
        <w:rPr>
          <w:rFonts w:ascii="Times New Roman" w:hAnsi="Times New Roman" w:cs="Times New Roman"/>
          <w:sz w:val="24"/>
          <w:szCs w:val="24"/>
        </w:rPr>
        <w:t>Ancak yine de özellikle üyesi olduğu siyasi grupların etkisinde</w:t>
      </w:r>
      <w:r w:rsidR="003D17A6" w:rsidRPr="00B8016B">
        <w:rPr>
          <w:rFonts w:ascii="Times New Roman" w:hAnsi="Times New Roman" w:cs="Times New Roman"/>
          <w:sz w:val="24"/>
          <w:szCs w:val="24"/>
        </w:rPr>
        <w:t xml:space="preserve"> olan</w:t>
      </w:r>
      <w:r w:rsidRPr="00B8016B">
        <w:rPr>
          <w:rFonts w:ascii="Times New Roman" w:hAnsi="Times New Roman" w:cs="Times New Roman"/>
          <w:sz w:val="24"/>
          <w:szCs w:val="24"/>
        </w:rPr>
        <w:t xml:space="preserve"> ve bağımsız kararlar almasında bu siyasi grupların etkinliği</w:t>
      </w:r>
      <w:r w:rsidR="003D17A6" w:rsidRPr="00B8016B">
        <w:rPr>
          <w:rFonts w:ascii="Times New Roman" w:hAnsi="Times New Roman" w:cs="Times New Roman"/>
          <w:sz w:val="24"/>
          <w:szCs w:val="24"/>
        </w:rPr>
        <w:t xml:space="preserve"> olabileceği</w:t>
      </w:r>
      <w:r w:rsidRPr="00B8016B">
        <w:rPr>
          <w:rFonts w:ascii="Times New Roman" w:hAnsi="Times New Roman" w:cs="Times New Roman"/>
          <w:sz w:val="24"/>
          <w:szCs w:val="24"/>
        </w:rPr>
        <w:t xml:space="preserve"> kaygısı</w:t>
      </w:r>
      <w:r w:rsidR="003260D9" w:rsidRPr="00B8016B">
        <w:rPr>
          <w:rFonts w:ascii="Times New Roman" w:hAnsi="Times New Roman" w:cs="Times New Roman"/>
          <w:sz w:val="24"/>
          <w:szCs w:val="24"/>
        </w:rPr>
        <w:t xml:space="preserve"> </w:t>
      </w:r>
      <w:r w:rsidR="003C28D1" w:rsidRPr="00B8016B">
        <w:rPr>
          <w:rFonts w:ascii="Times New Roman" w:hAnsi="Times New Roman" w:cs="Times New Roman"/>
          <w:sz w:val="24"/>
          <w:szCs w:val="24"/>
        </w:rPr>
        <w:t>var olmalıdır. Bu kaygı etik ilkelere de yansımıştır. B</w:t>
      </w:r>
      <w:r w:rsidRPr="00B8016B">
        <w:rPr>
          <w:rFonts w:ascii="Times New Roman" w:hAnsi="Times New Roman" w:cs="Times New Roman"/>
          <w:sz w:val="24"/>
          <w:szCs w:val="24"/>
        </w:rPr>
        <w:t>ireyin bağımsız karar verebileceği ortam ve koşullar</w:t>
      </w:r>
      <w:r w:rsidR="003D17A6" w:rsidRPr="00B8016B">
        <w:rPr>
          <w:rFonts w:ascii="Times New Roman" w:hAnsi="Times New Roman" w:cs="Times New Roman"/>
          <w:sz w:val="24"/>
          <w:szCs w:val="24"/>
        </w:rPr>
        <w:t>ın</w:t>
      </w:r>
      <w:r w:rsidRPr="00B8016B">
        <w:rPr>
          <w:rFonts w:ascii="Times New Roman" w:hAnsi="Times New Roman" w:cs="Times New Roman"/>
          <w:sz w:val="24"/>
          <w:szCs w:val="24"/>
        </w:rPr>
        <w:t xml:space="preserve"> sağlanması gerekliliği</w:t>
      </w:r>
      <w:r w:rsidR="003D17A6" w:rsidRPr="00B8016B">
        <w:rPr>
          <w:rFonts w:ascii="Times New Roman" w:hAnsi="Times New Roman" w:cs="Times New Roman"/>
          <w:sz w:val="24"/>
          <w:szCs w:val="24"/>
        </w:rPr>
        <w:t>,</w:t>
      </w:r>
      <w:r w:rsidRPr="00B8016B">
        <w:rPr>
          <w:rFonts w:ascii="Times New Roman" w:hAnsi="Times New Roman" w:cs="Times New Roman"/>
          <w:sz w:val="24"/>
          <w:szCs w:val="24"/>
        </w:rPr>
        <w:t xml:space="preserve"> </w:t>
      </w:r>
      <w:r w:rsidR="00AE0155" w:rsidRPr="00B8016B">
        <w:rPr>
          <w:rFonts w:ascii="Times New Roman" w:hAnsi="Times New Roman" w:cs="Times New Roman"/>
          <w:sz w:val="24"/>
          <w:szCs w:val="24"/>
        </w:rPr>
        <w:t xml:space="preserve">açlık grevleri için belirlenen etik ilkelerde </w:t>
      </w:r>
      <w:r w:rsidRPr="00B8016B">
        <w:rPr>
          <w:rFonts w:ascii="Times New Roman" w:hAnsi="Times New Roman" w:cs="Times New Roman"/>
          <w:sz w:val="24"/>
          <w:szCs w:val="24"/>
        </w:rPr>
        <w:t>vurgulanmaktadır.</w:t>
      </w:r>
    </w:p>
    <w:p w14:paraId="571F156D" w14:textId="77777777" w:rsidR="000A747C" w:rsidRPr="00B8016B" w:rsidRDefault="000A747C" w:rsidP="00F67E29">
      <w:pPr>
        <w:pStyle w:val="AralkYok"/>
        <w:jc w:val="both"/>
        <w:rPr>
          <w:rFonts w:ascii="Times New Roman" w:hAnsi="Times New Roman" w:cs="Times New Roman"/>
          <w:sz w:val="24"/>
          <w:szCs w:val="24"/>
        </w:rPr>
      </w:pPr>
    </w:p>
    <w:p w14:paraId="3EE2FEBE" w14:textId="1C357F55" w:rsidR="00C9754B" w:rsidRPr="00B8016B" w:rsidRDefault="003C28D1" w:rsidP="00427810">
      <w:pPr>
        <w:pStyle w:val="AralkYok"/>
        <w:ind w:firstLine="708"/>
        <w:jc w:val="both"/>
        <w:rPr>
          <w:rFonts w:ascii="Times New Roman" w:hAnsi="Times New Roman" w:cs="Times New Roman"/>
          <w:sz w:val="24"/>
          <w:szCs w:val="24"/>
        </w:rPr>
      </w:pPr>
      <w:r w:rsidRPr="00B8016B">
        <w:rPr>
          <w:rFonts w:ascii="Times New Roman" w:hAnsi="Times New Roman" w:cs="Times New Roman"/>
          <w:sz w:val="24"/>
          <w:szCs w:val="24"/>
        </w:rPr>
        <w:t xml:space="preserve">Nüremberg Kodları, </w:t>
      </w:r>
      <w:r w:rsidR="00762105" w:rsidRPr="00B8016B">
        <w:rPr>
          <w:rFonts w:ascii="Times New Roman" w:hAnsi="Times New Roman" w:cs="Times New Roman"/>
          <w:sz w:val="24"/>
          <w:szCs w:val="24"/>
        </w:rPr>
        <w:t>2.</w:t>
      </w:r>
      <w:r w:rsidR="002732B0" w:rsidRPr="00B8016B">
        <w:rPr>
          <w:rFonts w:ascii="Times New Roman" w:hAnsi="Times New Roman" w:cs="Times New Roman"/>
          <w:sz w:val="24"/>
          <w:szCs w:val="24"/>
        </w:rPr>
        <w:t xml:space="preserve"> </w:t>
      </w:r>
      <w:r w:rsidR="00762105" w:rsidRPr="00B8016B">
        <w:rPr>
          <w:rFonts w:ascii="Times New Roman" w:hAnsi="Times New Roman" w:cs="Times New Roman"/>
          <w:sz w:val="24"/>
          <w:szCs w:val="24"/>
        </w:rPr>
        <w:t>Dünya Savaşındaki insanlık dı</w:t>
      </w:r>
      <w:r w:rsidR="00F25C38" w:rsidRPr="00B8016B">
        <w:rPr>
          <w:rFonts w:ascii="Times New Roman" w:hAnsi="Times New Roman" w:cs="Times New Roman"/>
          <w:sz w:val="24"/>
          <w:szCs w:val="24"/>
        </w:rPr>
        <w:t xml:space="preserve">şı tıbbi araştırmalar ve </w:t>
      </w:r>
      <w:r w:rsidR="00762105" w:rsidRPr="00B8016B">
        <w:rPr>
          <w:rFonts w:ascii="Times New Roman" w:hAnsi="Times New Roman" w:cs="Times New Roman"/>
          <w:sz w:val="24"/>
          <w:szCs w:val="24"/>
        </w:rPr>
        <w:t>uygulamalar sonrası</w:t>
      </w:r>
      <w:r w:rsidRPr="00B8016B">
        <w:rPr>
          <w:rFonts w:ascii="Times New Roman" w:hAnsi="Times New Roman" w:cs="Times New Roman"/>
          <w:sz w:val="24"/>
          <w:szCs w:val="24"/>
        </w:rPr>
        <w:t xml:space="preserve"> oluşturulmuştur.</w:t>
      </w:r>
      <w:r w:rsidR="00762105" w:rsidRPr="00B8016B">
        <w:rPr>
          <w:rFonts w:ascii="Times New Roman" w:hAnsi="Times New Roman" w:cs="Times New Roman"/>
          <w:sz w:val="24"/>
          <w:szCs w:val="24"/>
        </w:rPr>
        <w:t xml:space="preserve"> </w:t>
      </w:r>
      <w:r w:rsidR="00292A8B" w:rsidRPr="00B8016B">
        <w:rPr>
          <w:rFonts w:ascii="Times New Roman" w:hAnsi="Times New Roman" w:cs="Times New Roman"/>
          <w:sz w:val="24"/>
          <w:szCs w:val="24"/>
        </w:rPr>
        <w:t>Nü</w:t>
      </w:r>
      <w:r w:rsidRPr="00B8016B">
        <w:rPr>
          <w:rFonts w:ascii="Times New Roman" w:hAnsi="Times New Roman" w:cs="Times New Roman"/>
          <w:sz w:val="24"/>
          <w:szCs w:val="24"/>
        </w:rPr>
        <w:t xml:space="preserve">remberg Kodlarının </w:t>
      </w:r>
      <w:r w:rsidR="00762105" w:rsidRPr="00B8016B">
        <w:rPr>
          <w:rFonts w:ascii="Times New Roman" w:hAnsi="Times New Roman" w:cs="Times New Roman"/>
          <w:sz w:val="24"/>
          <w:szCs w:val="24"/>
        </w:rPr>
        <w:t xml:space="preserve">ana </w:t>
      </w:r>
      <w:r w:rsidRPr="00B8016B">
        <w:rPr>
          <w:rFonts w:ascii="Times New Roman" w:hAnsi="Times New Roman" w:cs="Times New Roman"/>
          <w:sz w:val="24"/>
          <w:szCs w:val="24"/>
        </w:rPr>
        <w:t>teması olan aydınlatılmış onam</w:t>
      </w:r>
      <w:r w:rsidR="00AE0155" w:rsidRPr="00B8016B">
        <w:rPr>
          <w:rFonts w:ascii="Times New Roman" w:hAnsi="Times New Roman" w:cs="Times New Roman"/>
          <w:sz w:val="24"/>
          <w:szCs w:val="24"/>
        </w:rPr>
        <w:t>,</w:t>
      </w:r>
      <w:r w:rsidR="00C9754B" w:rsidRPr="00B8016B">
        <w:rPr>
          <w:rFonts w:ascii="Times New Roman" w:hAnsi="Times New Roman" w:cs="Times New Roman"/>
          <w:sz w:val="24"/>
          <w:szCs w:val="24"/>
        </w:rPr>
        <w:t xml:space="preserve"> özer</w:t>
      </w:r>
      <w:r w:rsidR="003260D9" w:rsidRPr="00B8016B">
        <w:rPr>
          <w:rFonts w:ascii="Times New Roman" w:hAnsi="Times New Roman" w:cs="Times New Roman"/>
          <w:sz w:val="24"/>
          <w:szCs w:val="24"/>
        </w:rPr>
        <w:t xml:space="preserve">klik ilkesinin alt başlığıdır.  </w:t>
      </w:r>
      <w:r w:rsidR="00C9754B" w:rsidRPr="00B8016B">
        <w:rPr>
          <w:rFonts w:ascii="Times New Roman" w:hAnsi="Times New Roman" w:cs="Times New Roman"/>
          <w:sz w:val="24"/>
          <w:szCs w:val="24"/>
        </w:rPr>
        <w:t xml:space="preserve">Aydınlatılmış onam, </w:t>
      </w:r>
      <w:r w:rsidR="00762105" w:rsidRPr="00B8016B">
        <w:rPr>
          <w:rFonts w:ascii="Times New Roman" w:hAnsi="Times New Roman" w:cs="Times New Roman"/>
          <w:sz w:val="24"/>
          <w:szCs w:val="24"/>
        </w:rPr>
        <w:t>hekim ve hasta ilişkisinde güvenin başlangıç ve dayanağıdır.</w:t>
      </w:r>
      <w:r w:rsidR="00625B45" w:rsidRPr="00B8016B">
        <w:rPr>
          <w:rFonts w:ascii="Times New Roman" w:hAnsi="Times New Roman" w:cs="Times New Roman"/>
          <w:sz w:val="24"/>
          <w:szCs w:val="24"/>
        </w:rPr>
        <w:fldChar w:fldCharType="begin"/>
      </w:r>
      <w:r w:rsidR="002634F3">
        <w:rPr>
          <w:rFonts w:ascii="Times New Roman" w:hAnsi="Times New Roman" w:cs="Times New Roman"/>
          <w:sz w:val="24"/>
          <w:szCs w:val="24"/>
        </w:rPr>
        <w:instrText xml:space="preserve"> ADDIN EN.CITE &lt;EndNote&gt;&lt;Cite&gt;&lt;Author&gt;Soyer&lt;/Author&gt;&lt;Year&gt;1996&lt;/Year&gt;&lt;RecNum&gt;2272&lt;/RecNum&gt;&lt;DisplayText&gt;[35]&lt;/DisplayText&gt;&lt;record&gt;&lt;rec-number&gt;2272&lt;/rec-number&gt;&lt;foreign-keys&gt;&lt;key app="EN" db-id="zt2x5wra0xt000e99x6pdpa20f9522adff5v" timestamp="1500478399"&gt;2272&lt;/key&gt;&lt;/foreign-keys&gt;&lt;ref-type name="Journal Article"&gt;17&lt;/ref-type&gt;&lt;contributors&gt;&lt;authors&gt;&lt;author&gt;Ata Soyer&lt;/author&gt;&lt;/authors&gt;&lt;/contributors&gt;&lt;titles&gt;&lt;title&gt;&lt;style face="normal" font="default" size="100%"&gt;TIP ve &lt;/style&gt;&lt;style face="normal" font="default" charset="162" size="100%"&gt;İNSAN HAKLARI İLİŞKİSİNİN DİNAMİKLERİ&lt;/style&gt;&lt;/title&gt;&lt;secondary-title&gt;&lt;style face="normal" font="default" charset="162" size="100%"&gt;TOPLUM ve HEKiM&lt;/style&gt;&lt;/secondary-title&gt;&lt;/titles&gt;&lt;periodical&gt;&lt;full-title&gt;TOPLUM ve HEKiM&lt;/full-title&gt;&lt;/periodical&gt;&lt;pages&gt;&lt;style face="normal" font="default" charset="162" size="100%"&gt;27-28&lt;/style&gt;&lt;/pages&gt;&lt;volume&gt;&lt;style face="normal" font="default" charset="162" size="100%"&gt;11&lt;/style&gt;&lt;/volume&gt;&lt;number&gt;&lt;style face="normal" font="default" charset="162" size="100%"&gt;75&lt;/style&gt;&lt;/number&gt;&lt;dates&gt;&lt;year&gt;&lt;style face="normal" font="default" charset="162" size="100%"&gt;1996&lt;/style&gt;&lt;/year&gt;&lt;/dates&gt;&lt;urls&gt;&lt;/urls&gt;&lt;/record&gt;&lt;/Cite&gt;&lt;/EndNote&gt;</w:instrText>
      </w:r>
      <w:r w:rsidR="00625B45" w:rsidRPr="00B8016B">
        <w:rPr>
          <w:rFonts w:ascii="Times New Roman" w:hAnsi="Times New Roman" w:cs="Times New Roman"/>
          <w:sz w:val="24"/>
          <w:szCs w:val="24"/>
        </w:rPr>
        <w:fldChar w:fldCharType="separate"/>
      </w:r>
      <w:r w:rsidR="002634F3">
        <w:rPr>
          <w:rFonts w:ascii="Times New Roman" w:hAnsi="Times New Roman" w:cs="Times New Roman"/>
          <w:noProof/>
          <w:sz w:val="24"/>
          <w:szCs w:val="24"/>
        </w:rPr>
        <w:t>[35]</w:t>
      </w:r>
      <w:r w:rsidR="00625B45" w:rsidRPr="00B8016B">
        <w:rPr>
          <w:rFonts w:ascii="Times New Roman" w:hAnsi="Times New Roman" w:cs="Times New Roman"/>
          <w:sz w:val="24"/>
          <w:szCs w:val="24"/>
        </w:rPr>
        <w:fldChar w:fldCharType="end"/>
      </w:r>
      <w:r w:rsidR="00625B45" w:rsidRPr="00B8016B">
        <w:rPr>
          <w:rFonts w:ascii="Times New Roman" w:hAnsi="Times New Roman" w:cs="Times New Roman"/>
          <w:sz w:val="24"/>
          <w:szCs w:val="24"/>
        </w:rPr>
        <w:t xml:space="preserve"> </w:t>
      </w:r>
    </w:p>
    <w:p w14:paraId="0FBAEEE3" w14:textId="77777777" w:rsidR="00C9754B" w:rsidRPr="00B8016B" w:rsidRDefault="00C9754B" w:rsidP="00427810">
      <w:pPr>
        <w:pStyle w:val="AralkYok"/>
        <w:ind w:firstLine="708"/>
        <w:jc w:val="both"/>
        <w:rPr>
          <w:rFonts w:ascii="Times New Roman" w:hAnsi="Times New Roman" w:cs="Times New Roman"/>
          <w:sz w:val="24"/>
          <w:szCs w:val="24"/>
        </w:rPr>
      </w:pPr>
    </w:p>
    <w:p w14:paraId="714BA79D" w14:textId="5603C066" w:rsidR="003D17A6" w:rsidRPr="00B8016B" w:rsidRDefault="00762105" w:rsidP="00427810">
      <w:pPr>
        <w:pStyle w:val="AralkYok"/>
        <w:ind w:firstLine="708"/>
        <w:jc w:val="both"/>
        <w:rPr>
          <w:rFonts w:ascii="Times New Roman" w:hAnsi="Times New Roman" w:cs="Times New Roman"/>
          <w:sz w:val="24"/>
          <w:szCs w:val="24"/>
        </w:rPr>
      </w:pPr>
      <w:r w:rsidRPr="00B8016B">
        <w:rPr>
          <w:rFonts w:ascii="Times New Roman" w:hAnsi="Times New Roman" w:cs="Times New Roman"/>
          <w:sz w:val="24"/>
          <w:szCs w:val="24"/>
        </w:rPr>
        <w:t>Aydınlatılmış onam bir süreç</w:t>
      </w:r>
      <w:r w:rsidR="00292A8B" w:rsidRPr="00B8016B">
        <w:rPr>
          <w:rFonts w:ascii="Times New Roman" w:hAnsi="Times New Roman" w:cs="Times New Roman"/>
          <w:sz w:val="24"/>
          <w:szCs w:val="24"/>
        </w:rPr>
        <w:t xml:space="preserve"> olarak tanımlanır ve bu süreç,</w:t>
      </w:r>
      <w:r w:rsidRPr="00B8016B">
        <w:rPr>
          <w:rFonts w:ascii="Times New Roman" w:hAnsi="Times New Roman" w:cs="Times New Roman"/>
          <w:sz w:val="24"/>
          <w:szCs w:val="24"/>
        </w:rPr>
        <w:t xml:space="preserve"> bilginin hastaya açıklanması, bilginin hasta tarafından anlaşılması, rızanın gönüllü olması, hastanın rızayı vermeye</w:t>
      </w:r>
      <w:r w:rsidR="00292A8B" w:rsidRPr="00B8016B">
        <w:rPr>
          <w:rFonts w:ascii="Times New Roman" w:hAnsi="Times New Roman" w:cs="Times New Roman"/>
          <w:sz w:val="24"/>
          <w:szCs w:val="24"/>
        </w:rPr>
        <w:t xml:space="preserve"> yeterli olması ve onam vermesi</w:t>
      </w:r>
      <w:r w:rsidRPr="00B8016B">
        <w:rPr>
          <w:rFonts w:ascii="Times New Roman" w:hAnsi="Times New Roman" w:cs="Times New Roman"/>
          <w:sz w:val="24"/>
          <w:szCs w:val="24"/>
        </w:rPr>
        <w:t xml:space="preserve"> şeklinde beş </w:t>
      </w:r>
      <w:r w:rsidR="00C9754B" w:rsidRPr="00B8016B">
        <w:rPr>
          <w:rFonts w:ascii="Times New Roman" w:hAnsi="Times New Roman" w:cs="Times New Roman"/>
          <w:sz w:val="24"/>
          <w:szCs w:val="24"/>
        </w:rPr>
        <w:t xml:space="preserve">basamaktan oluşur. </w:t>
      </w:r>
      <w:r w:rsidRPr="00B8016B">
        <w:rPr>
          <w:rFonts w:ascii="Times New Roman" w:hAnsi="Times New Roman" w:cs="Times New Roman"/>
          <w:sz w:val="24"/>
          <w:szCs w:val="24"/>
        </w:rPr>
        <w:t>Aydınlatılmış onam süreci</w:t>
      </w:r>
      <w:r w:rsidR="00C9754B" w:rsidRPr="00B8016B">
        <w:rPr>
          <w:rFonts w:ascii="Times New Roman" w:hAnsi="Times New Roman" w:cs="Times New Roman"/>
          <w:sz w:val="24"/>
          <w:szCs w:val="24"/>
        </w:rPr>
        <w:t>, hasta hekim ilişkisine dairdir ve b</w:t>
      </w:r>
      <w:r w:rsidR="009715E5" w:rsidRPr="00B8016B">
        <w:rPr>
          <w:rFonts w:ascii="Times New Roman" w:hAnsi="Times New Roman" w:cs="Times New Roman"/>
          <w:sz w:val="24"/>
          <w:szCs w:val="24"/>
        </w:rPr>
        <w:t>ir hekim açlık grevcisinin bakımını üstlendiği andan itibaren</w:t>
      </w:r>
      <w:r w:rsidR="00C9754B" w:rsidRPr="00B8016B">
        <w:rPr>
          <w:rFonts w:ascii="Times New Roman" w:hAnsi="Times New Roman" w:cs="Times New Roman"/>
          <w:sz w:val="24"/>
          <w:szCs w:val="24"/>
        </w:rPr>
        <w:t>,</w:t>
      </w:r>
      <w:r w:rsidR="009715E5" w:rsidRPr="00B8016B">
        <w:rPr>
          <w:rFonts w:ascii="Times New Roman" w:hAnsi="Times New Roman" w:cs="Times New Roman"/>
          <w:sz w:val="24"/>
          <w:szCs w:val="24"/>
        </w:rPr>
        <w:t xml:space="preserve"> o kişi hekimin hastası</w:t>
      </w:r>
      <w:r w:rsidR="00625B45" w:rsidRPr="00B8016B">
        <w:rPr>
          <w:rFonts w:ascii="Times New Roman" w:hAnsi="Times New Roman" w:cs="Times New Roman"/>
          <w:sz w:val="24"/>
          <w:szCs w:val="24"/>
        </w:rPr>
        <w:t xml:space="preserve"> </w:t>
      </w:r>
      <w:r w:rsidR="00625B45" w:rsidRPr="00B8016B">
        <w:rPr>
          <w:rFonts w:ascii="Times New Roman" w:hAnsi="Times New Roman" w:cs="Times New Roman"/>
          <w:sz w:val="24"/>
          <w:szCs w:val="24"/>
        </w:rPr>
        <w:fldChar w:fldCharType="begin"/>
      </w:r>
      <w:r w:rsidR="00625B45" w:rsidRPr="00B8016B">
        <w:rPr>
          <w:rFonts w:ascii="Times New Roman" w:hAnsi="Times New Roman" w:cs="Times New Roman"/>
          <w:sz w:val="24"/>
          <w:szCs w:val="24"/>
        </w:rPr>
        <w:instrText xml:space="preserve"> ADDIN EN.CITE &lt;EndNote&gt;&lt;Cite&gt;&lt;Author&gt;Yayınları&lt;/Author&gt;&lt;Year&gt;2009&lt;/Year&gt;&lt;RecNum&gt;2245&lt;/RecNum&gt;&lt;DisplayText&gt;[3]&lt;/DisplayText&gt;&lt;record&gt;&lt;rec-number&gt;2245&lt;/rec-number&gt;&lt;foreign-keys&gt;&lt;key app="EN" db-id="zt2x5wra0xt000e99x6pdpa20f9522adff5v" timestamp="1500473023"&gt;2245&lt;/key&gt;&lt;/foreign-keys&gt;&lt;ref-type name="Book"&gt;6&lt;/ref-type&gt;&lt;contributors&gt;&lt;authors&gt;&lt;author&gt;&lt;style face="normal" font="default" size="100%"&gt;Türk Tabipleri Birli&lt;/style&gt;&lt;style face="normal" font="default" charset="162" size="100%"&gt;ği Yayınları&lt;/style&gt;&lt;/author&gt;&lt;/authors&gt;&lt;/contributors&gt;&lt;auth-address&gt;&lt;style face="normal" font="default" size="100%"&gt;GMK Bulvar&lt;/style&gt;&lt;style face="normal" font="default" charset="162" size="100%"&gt;ı Şehit Daniş Tunalıgil Sok. No: 2 Kat:4, 06570 Maltepe / ANKARA&lt;/style&gt;&lt;/auth-address&gt;&lt;titles&gt;&lt;title&gt;&lt;style face="normal" font="default" size="100%"&gt;SA&lt;/style&gt;&lt;style face="normal" font="default" charset="162" size="100%"&gt;ĞLIKLA İLGİLİ ULUSLARARASI BELGELER&lt;/style&gt;&lt;/title&gt;&lt;/titles&gt;&lt;pages&gt;&lt;style face="normal" font="default" charset="162" size="100%"&gt;264&lt;/style&gt;&lt;/pages&gt;&lt;dates&gt;&lt;year&gt;&lt;style face="normal" font="default" charset="162" size="100%"&gt;2009&lt;/style&gt;&lt;/year&gt;&lt;/dates&gt;&lt;pub-location&gt;&lt;style face="normal" font="default" charset="162" size="100%"&gt;Ankara&lt;/style&gt;&lt;/pub-location&gt;&lt;urls&gt;&lt;/urls&gt;&lt;language&gt;&lt;style face="normal" font="default" charset="162" size="100%"&gt;türkçe&lt;/style&gt;&lt;/language&gt;&lt;/record&gt;&lt;/Cite&gt;&lt;/EndNote&gt;</w:instrText>
      </w:r>
      <w:r w:rsidR="00625B45" w:rsidRPr="00B8016B">
        <w:rPr>
          <w:rFonts w:ascii="Times New Roman" w:hAnsi="Times New Roman" w:cs="Times New Roman"/>
          <w:sz w:val="24"/>
          <w:szCs w:val="24"/>
        </w:rPr>
        <w:fldChar w:fldCharType="separate"/>
      </w:r>
      <w:r w:rsidR="00625B45" w:rsidRPr="00B8016B">
        <w:rPr>
          <w:rFonts w:ascii="Times New Roman" w:hAnsi="Times New Roman" w:cs="Times New Roman"/>
          <w:noProof/>
          <w:sz w:val="24"/>
          <w:szCs w:val="24"/>
        </w:rPr>
        <w:t>[3]</w:t>
      </w:r>
      <w:r w:rsidR="00625B45" w:rsidRPr="00B8016B">
        <w:rPr>
          <w:rFonts w:ascii="Times New Roman" w:hAnsi="Times New Roman" w:cs="Times New Roman"/>
          <w:sz w:val="24"/>
          <w:szCs w:val="24"/>
        </w:rPr>
        <w:fldChar w:fldCharType="end"/>
      </w:r>
      <w:r w:rsidR="001C42FB" w:rsidRPr="00B8016B">
        <w:rPr>
          <w:rFonts w:ascii="Times New Roman" w:hAnsi="Times New Roman" w:cs="Times New Roman"/>
          <w:sz w:val="24"/>
          <w:szCs w:val="24"/>
        </w:rPr>
        <w:t xml:space="preserve"> </w:t>
      </w:r>
      <w:r w:rsidR="009715E5" w:rsidRPr="00B8016B">
        <w:rPr>
          <w:rFonts w:ascii="Times New Roman" w:hAnsi="Times New Roman" w:cs="Times New Roman"/>
          <w:sz w:val="24"/>
          <w:szCs w:val="24"/>
        </w:rPr>
        <w:t>olur.</w:t>
      </w:r>
      <w:r w:rsidR="008A0C67" w:rsidRPr="00B8016B">
        <w:rPr>
          <w:rFonts w:ascii="Times New Roman" w:hAnsi="Times New Roman" w:cs="Times New Roman"/>
          <w:sz w:val="24"/>
          <w:szCs w:val="24"/>
        </w:rPr>
        <w:t xml:space="preserve"> </w:t>
      </w:r>
    </w:p>
    <w:p w14:paraId="116B3A4F" w14:textId="77777777" w:rsidR="00C9754B" w:rsidRDefault="00C9754B" w:rsidP="00427810">
      <w:pPr>
        <w:pStyle w:val="AralkYok"/>
        <w:ind w:firstLine="708"/>
        <w:jc w:val="both"/>
        <w:rPr>
          <w:rFonts w:ascii="Times New Roman" w:hAnsi="Times New Roman" w:cs="Times New Roman"/>
          <w:sz w:val="24"/>
          <w:szCs w:val="24"/>
        </w:rPr>
      </w:pPr>
    </w:p>
    <w:p w14:paraId="136505AF" w14:textId="77777777" w:rsidR="00B8049E" w:rsidRPr="00B8016B" w:rsidRDefault="00B8049E" w:rsidP="00427810">
      <w:pPr>
        <w:pStyle w:val="AralkYok"/>
        <w:ind w:firstLine="708"/>
        <w:jc w:val="both"/>
        <w:rPr>
          <w:rFonts w:ascii="Times New Roman" w:hAnsi="Times New Roman" w:cs="Times New Roman"/>
          <w:sz w:val="24"/>
          <w:szCs w:val="24"/>
        </w:rPr>
      </w:pPr>
    </w:p>
    <w:p w14:paraId="2D316D00" w14:textId="68F8FA32" w:rsidR="00B36F02" w:rsidRPr="00B8016B" w:rsidRDefault="003D17A6" w:rsidP="00427810">
      <w:pPr>
        <w:pStyle w:val="AralkYok"/>
        <w:ind w:firstLine="708"/>
        <w:jc w:val="both"/>
        <w:rPr>
          <w:rFonts w:ascii="Times New Roman" w:hAnsi="Times New Roman" w:cs="Times New Roman"/>
          <w:sz w:val="24"/>
          <w:szCs w:val="24"/>
        </w:rPr>
      </w:pPr>
      <w:r w:rsidRPr="00B8016B">
        <w:rPr>
          <w:rFonts w:ascii="Times New Roman" w:hAnsi="Times New Roman" w:cs="Times New Roman"/>
          <w:sz w:val="24"/>
          <w:szCs w:val="24"/>
        </w:rPr>
        <w:lastRenderedPageBreak/>
        <w:t xml:space="preserve">Diğer taraftan </w:t>
      </w:r>
      <w:r w:rsidR="00AE0155" w:rsidRPr="00B8016B">
        <w:rPr>
          <w:rFonts w:ascii="Times New Roman" w:hAnsi="Times New Roman" w:cs="Times New Roman"/>
          <w:sz w:val="24"/>
          <w:szCs w:val="24"/>
        </w:rPr>
        <w:t>hekimin tek uğraşı hastalar</w:t>
      </w:r>
      <w:r w:rsidRPr="00B8016B">
        <w:rPr>
          <w:rFonts w:ascii="Times New Roman" w:hAnsi="Times New Roman" w:cs="Times New Roman"/>
          <w:sz w:val="24"/>
          <w:szCs w:val="24"/>
        </w:rPr>
        <w:t>ı</w:t>
      </w:r>
      <w:r w:rsidR="00AE0155" w:rsidRPr="00B8016B">
        <w:rPr>
          <w:rFonts w:ascii="Times New Roman" w:hAnsi="Times New Roman" w:cs="Times New Roman"/>
          <w:sz w:val="24"/>
          <w:szCs w:val="24"/>
        </w:rPr>
        <w:t xml:space="preserve"> mıdır? </w:t>
      </w:r>
      <w:r w:rsidR="008A0C67" w:rsidRPr="00B8016B">
        <w:rPr>
          <w:rFonts w:ascii="Times New Roman" w:hAnsi="Times New Roman" w:cs="Times New Roman"/>
          <w:sz w:val="24"/>
          <w:szCs w:val="24"/>
        </w:rPr>
        <w:t>Bu süre</w:t>
      </w:r>
      <w:r w:rsidR="00B346B9" w:rsidRPr="00B8016B">
        <w:rPr>
          <w:rFonts w:ascii="Times New Roman" w:hAnsi="Times New Roman" w:cs="Times New Roman"/>
          <w:sz w:val="24"/>
          <w:szCs w:val="24"/>
        </w:rPr>
        <w:t>çte ilk çaba bireyin</w:t>
      </w:r>
      <w:r w:rsidR="00762105" w:rsidRPr="00B8016B">
        <w:rPr>
          <w:rFonts w:ascii="Times New Roman" w:hAnsi="Times New Roman" w:cs="Times New Roman"/>
          <w:sz w:val="24"/>
          <w:szCs w:val="24"/>
        </w:rPr>
        <w:t xml:space="preserve"> sağlığını kaybetme</w:t>
      </w:r>
      <w:r w:rsidR="009715E5" w:rsidRPr="00B8016B">
        <w:rPr>
          <w:rFonts w:ascii="Times New Roman" w:hAnsi="Times New Roman" w:cs="Times New Roman"/>
          <w:sz w:val="24"/>
          <w:szCs w:val="24"/>
        </w:rPr>
        <w:t>mesi</w:t>
      </w:r>
      <w:r w:rsidR="00AE0155" w:rsidRPr="00B8016B">
        <w:rPr>
          <w:rFonts w:ascii="Times New Roman" w:hAnsi="Times New Roman" w:cs="Times New Roman"/>
          <w:sz w:val="24"/>
          <w:szCs w:val="24"/>
        </w:rPr>
        <w:t xml:space="preserve"> ya da</w:t>
      </w:r>
      <w:r w:rsidR="009715E5" w:rsidRPr="00B8016B">
        <w:rPr>
          <w:rFonts w:ascii="Times New Roman" w:hAnsi="Times New Roman" w:cs="Times New Roman"/>
          <w:sz w:val="24"/>
          <w:szCs w:val="24"/>
        </w:rPr>
        <w:t xml:space="preserve"> eylemini sonlandırması durumunda</w:t>
      </w:r>
      <w:r w:rsidR="00AE0155" w:rsidRPr="00B8016B">
        <w:rPr>
          <w:rFonts w:ascii="Times New Roman" w:hAnsi="Times New Roman" w:cs="Times New Roman"/>
          <w:sz w:val="24"/>
          <w:szCs w:val="24"/>
        </w:rPr>
        <w:t xml:space="preserve"> </w:t>
      </w:r>
      <w:r w:rsidR="00762105" w:rsidRPr="00B8016B">
        <w:rPr>
          <w:rFonts w:ascii="Times New Roman" w:hAnsi="Times New Roman" w:cs="Times New Roman"/>
          <w:sz w:val="24"/>
          <w:szCs w:val="24"/>
        </w:rPr>
        <w:t>hiç ya</w:t>
      </w:r>
      <w:r w:rsidR="00B346B9" w:rsidRPr="00B8016B">
        <w:rPr>
          <w:rFonts w:ascii="Times New Roman" w:hAnsi="Times New Roman" w:cs="Times New Roman"/>
          <w:sz w:val="24"/>
          <w:szCs w:val="24"/>
        </w:rPr>
        <w:t xml:space="preserve"> da </w:t>
      </w:r>
      <w:r w:rsidR="00762105" w:rsidRPr="00B8016B">
        <w:rPr>
          <w:rFonts w:ascii="Times New Roman" w:hAnsi="Times New Roman" w:cs="Times New Roman"/>
          <w:sz w:val="24"/>
          <w:szCs w:val="24"/>
        </w:rPr>
        <w:t>en az s</w:t>
      </w:r>
      <w:r w:rsidR="00AE0155" w:rsidRPr="00B8016B">
        <w:rPr>
          <w:rFonts w:ascii="Times New Roman" w:hAnsi="Times New Roman" w:cs="Times New Roman"/>
          <w:sz w:val="24"/>
          <w:szCs w:val="24"/>
        </w:rPr>
        <w:t>ekelle kurtulmasını</w:t>
      </w:r>
      <w:r w:rsidR="00B00FA6" w:rsidRPr="00B8016B">
        <w:rPr>
          <w:rFonts w:ascii="Times New Roman" w:hAnsi="Times New Roman" w:cs="Times New Roman"/>
          <w:sz w:val="24"/>
          <w:szCs w:val="24"/>
        </w:rPr>
        <w:t>n</w:t>
      </w:r>
      <w:r w:rsidR="00AE0155" w:rsidRPr="00B8016B">
        <w:rPr>
          <w:rFonts w:ascii="Times New Roman" w:hAnsi="Times New Roman" w:cs="Times New Roman"/>
          <w:sz w:val="24"/>
          <w:szCs w:val="24"/>
        </w:rPr>
        <w:t xml:space="preserve"> sağla</w:t>
      </w:r>
      <w:r w:rsidR="00B00FA6" w:rsidRPr="00B8016B">
        <w:rPr>
          <w:rFonts w:ascii="Times New Roman" w:hAnsi="Times New Roman" w:cs="Times New Roman"/>
          <w:sz w:val="24"/>
          <w:szCs w:val="24"/>
        </w:rPr>
        <w:t>n</w:t>
      </w:r>
      <w:r w:rsidR="00AE0155" w:rsidRPr="00B8016B">
        <w:rPr>
          <w:rFonts w:ascii="Times New Roman" w:hAnsi="Times New Roman" w:cs="Times New Roman"/>
          <w:sz w:val="24"/>
          <w:szCs w:val="24"/>
        </w:rPr>
        <w:t>ma</w:t>
      </w:r>
      <w:r w:rsidR="00B00FA6" w:rsidRPr="00B8016B">
        <w:rPr>
          <w:rFonts w:ascii="Times New Roman" w:hAnsi="Times New Roman" w:cs="Times New Roman"/>
          <w:sz w:val="24"/>
          <w:szCs w:val="24"/>
        </w:rPr>
        <w:t>sıd</w:t>
      </w:r>
      <w:r w:rsidR="00AE0155" w:rsidRPr="00B8016B">
        <w:rPr>
          <w:rFonts w:ascii="Times New Roman" w:hAnsi="Times New Roman" w:cs="Times New Roman"/>
          <w:sz w:val="24"/>
          <w:szCs w:val="24"/>
        </w:rPr>
        <w:t>ır.</w:t>
      </w:r>
      <w:r w:rsidR="00762105" w:rsidRPr="00B8016B">
        <w:rPr>
          <w:rFonts w:ascii="Times New Roman" w:hAnsi="Times New Roman" w:cs="Times New Roman"/>
          <w:sz w:val="24"/>
          <w:szCs w:val="24"/>
        </w:rPr>
        <w:t xml:space="preserve"> </w:t>
      </w:r>
      <w:r w:rsidR="009715E5" w:rsidRPr="00B8016B">
        <w:rPr>
          <w:rFonts w:ascii="Times New Roman" w:hAnsi="Times New Roman" w:cs="Times New Roman"/>
          <w:sz w:val="24"/>
          <w:szCs w:val="24"/>
        </w:rPr>
        <w:t>A</w:t>
      </w:r>
      <w:r w:rsidR="00762105" w:rsidRPr="00B8016B">
        <w:rPr>
          <w:rFonts w:ascii="Times New Roman" w:hAnsi="Times New Roman" w:cs="Times New Roman"/>
          <w:sz w:val="24"/>
          <w:szCs w:val="24"/>
        </w:rPr>
        <w:t>ncak bu durum hekime bireyin kararına müdahale hakkı</w:t>
      </w:r>
      <w:r w:rsidR="009715E5" w:rsidRPr="00B8016B">
        <w:rPr>
          <w:rFonts w:ascii="Times New Roman" w:hAnsi="Times New Roman" w:cs="Times New Roman"/>
          <w:sz w:val="24"/>
          <w:szCs w:val="24"/>
        </w:rPr>
        <w:t xml:space="preserve"> ve grev kırıcı tutumda olması hakkını</w:t>
      </w:r>
      <w:r w:rsidR="00B00FA6" w:rsidRPr="00B8016B">
        <w:rPr>
          <w:rFonts w:ascii="Times New Roman" w:hAnsi="Times New Roman" w:cs="Times New Roman"/>
          <w:sz w:val="24"/>
          <w:szCs w:val="24"/>
        </w:rPr>
        <w:t xml:space="preserve"> da</w:t>
      </w:r>
      <w:r w:rsidR="00762105" w:rsidRPr="00B8016B">
        <w:rPr>
          <w:rFonts w:ascii="Times New Roman" w:hAnsi="Times New Roman" w:cs="Times New Roman"/>
          <w:sz w:val="24"/>
          <w:szCs w:val="24"/>
        </w:rPr>
        <w:t xml:space="preserve"> tanımaz. </w:t>
      </w:r>
      <w:r w:rsidR="005F4DF6" w:rsidRPr="00B8016B">
        <w:rPr>
          <w:rFonts w:ascii="Times New Roman" w:hAnsi="Times New Roman" w:cs="Times New Roman"/>
          <w:sz w:val="24"/>
          <w:szCs w:val="24"/>
        </w:rPr>
        <w:t>‘</w:t>
      </w:r>
      <w:r w:rsidR="008F2805" w:rsidRPr="00B8016B">
        <w:rPr>
          <w:rFonts w:ascii="Times New Roman" w:hAnsi="Times New Roman" w:cs="Times New Roman"/>
          <w:i/>
          <w:sz w:val="24"/>
          <w:szCs w:val="24"/>
        </w:rPr>
        <w:t>Hekim ya da diğer sağlık personeli açlık grevinin kırılması için herhangi bir baskı yapamaz. Tedavi ya da bakım bu amaçla kullanılamaz.</w:t>
      </w:r>
      <w:r w:rsidR="005F4DF6" w:rsidRPr="00B8016B">
        <w:rPr>
          <w:rFonts w:ascii="Times New Roman" w:hAnsi="Times New Roman" w:cs="Times New Roman"/>
          <w:i/>
          <w:sz w:val="24"/>
          <w:szCs w:val="24"/>
        </w:rPr>
        <w:t>’</w:t>
      </w:r>
      <w:r w:rsidR="00625B45" w:rsidRPr="00B8016B">
        <w:rPr>
          <w:rFonts w:ascii="Times New Roman" w:hAnsi="Times New Roman" w:cs="Times New Roman"/>
          <w:sz w:val="24"/>
          <w:szCs w:val="24"/>
        </w:rPr>
        <w:fldChar w:fldCharType="begin"/>
      </w:r>
      <w:r w:rsidR="00625B45" w:rsidRPr="00B8016B">
        <w:rPr>
          <w:rFonts w:ascii="Times New Roman" w:hAnsi="Times New Roman" w:cs="Times New Roman"/>
          <w:sz w:val="24"/>
          <w:szCs w:val="24"/>
        </w:rPr>
        <w:instrText xml:space="preserve"> ADDIN EN.CITE &lt;EndNote&gt;&lt;Cite&gt;&lt;Author&gt;Yayınları&lt;/Author&gt;&lt;Year&gt;2009&lt;/Year&gt;&lt;RecNum&gt;2245&lt;/RecNum&gt;&lt;DisplayText&gt;[3]&lt;/DisplayText&gt;&lt;record&gt;&lt;rec-number&gt;2245&lt;/rec-number&gt;&lt;foreign-keys&gt;&lt;key app="EN" db-id="zt2x5wra0xt000e99x6pdpa20f9522adff5v" timestamp="1500473023"&gt;2245&lt;/key&gt;&lt;/foreign-keys&gt;&lt;ref-type name="Book"&gt;6&lt;/ref-type&gt;&lt;contributors&gt;&lt;authors&gt;&lt;author&gt;&lt;style face="normal" font="default" size="100%"&gt;Türk Tabipleri Birli&lt;/style&gt;&lt;style face="normal" font="default" charset="162" size="100%"&gt;ği Yayınları&lt;/style&gt;&lt;/author&gt;&lt;/authors&gt;&lt;/contributors&gt;&lt;auth-address&gt;&lt;style face="normal" font="default" size="100%"&gt;GMK Bulvar&lt;/style&gt;&lt;style face="normal" font="default" charset="162" size="100%"&gt;ı Şehit Daniş Tunalıgil Sok. No: 2 Kat:4, 06570 Maltepe / ANKARA&lt;/style&gt;&lt;/auth-address&gt;&lt;titles&gt;&lt;title&gt;&lt;style face="normal" font="default" size="100%"&gt;SA&lt;/style&gt;&lt;style face="normal" font="default" charset="162" size="100%"&gt;ĞLIKLA İLGİLİ ULUSLARARASI BELGELER&lt;/style&gt;&lt;/title&gt;&lt;/titles&gt;&lt;pages&gt;&lt;style face="normal" font="default" charset="162" size="100%"&gt;264&lt;/style&gt;&lt;/pages&gt;&lt;dates&gt;&lt;year&gt;&lt;style face="normal" font="default" charset="162" size="100%"&gt;2009&lt;/style&gt;&lt;/year&gt;&lt;/dates&gt;&lt;pub-location&gt;&lt;style face="normal" font="default" charset="162" size="100%"&gt;Ankara&lt;/style&gt;&lt;/pub-location&gt;&lt;urls&gt;&lt;/urls&gt;&lt;language&gt;&lt;style face="normal" font="default" charset="162" size="100%"&gt;türkçe&lt;/style&gt;&lt;/language&gt;&lt;/record&gt;&lt;/Cite&gt;&lt;/EndNote&gt;</w:instrText>
      </w:r>
      <w:r w:rsidR="00625B45" w:rsidRPr="00B8016B">
        <w:rPr>
          <w:rFonts w:ascii="Times New Roman" w:hAnsi="Times New Roman" w:cs="Times New Roman"/>
          <w:sz w:val="24"/>
          <w:szCs w:val="24"/>
        </w:rPr>
        <w:fldChar w:fldCharType="separate"/>
      </w:r>
      <w:r w:rsidR="00625B45" w:rsidRPr="00B8016B">
        <w:rPr>
          <w:rFonts w:ascii="Times New Roman" w:hAnsi="Times New Roman" w:cs="Times New Roman"/>
          <w:noProof/>
          <w:sz w:val="24"/>
          <w:szCs w:val="24"/>
        </w:rPr>
        <w:t>[3]</w:t>
      </w:r>
      <w:r w:rsidR="00625B45" w:rsidRPr="00B8016B">
        <w:rPr>
          <w:rFonts w:ascii="Times New Roman" w:hAnsi="Times New Roman" w:cs="Times New Roman"/>
          <w:sz w:val="24"/>
          <w:szCs w:val="24"/>
        </w:rPr>
        <w:fldChar w:fldCharType="end"/>
      </w:r>
      <w:r w:rsidR="00625B45" w:rsidRPr="00B8016B">
        <w:rPr>
          <w:rFonts w:ascii="Times New Roman" w:hAnsi="Times New Roman" w:cs="Times New Roman"/>
          <w:sz w:val="24"/>
          <w:szCs w:val="24"/>
        </w:rPr>
        <w:t xml:space="preserve"> </w:t>
      </w:r>
    </w:p>
    <w:p w14:paraId="31D70B97" w14:textId="77777777" w:rsidR="00E538BA" w:rsidRPr="00B8016B" w:rsidRDefault="00E538BA" w:rsidP="00F67E29">
      <w:pPr>
        <w:pStyle w:val="AralkYok"/>
        <w:jc w:val="both"/>
        <w:rPr>
          <w:rFonts w:ascii="Times New Roman" w:hAnsi="Times New Roman" w:cs="Times New Roman"/>
          <w:b/>
          <w:sz w:val="24"/>
          <w:szCs w:val="24"/>
        </w:rPr>
      </w:pPr>
    </w:p>
    <w:p w14:paraId="484E6499" w14:textId="5E337BCC" w:rsidR="00237D3A" w:rsidRPr="00B8016B" w:rsidRDefault="00503D54" w:rsidP="00B8016B">
      <w:pPr>
        <w:ind w:firstLine="708"/>
        <w:jc w:val="both"/>
        <w:rPr>
          <w:b/>
          <w:u w:val="single"/>
        </w:rPr>
      </w:pPr>
      <w:r w:rsidRPr="00B8016B">
        <w:rPr>
          <w:b/>
          <w:u w:val="single"/>
        </w:rPr>
        <w:t xml:space="preserve">Yol Gösterici Olabilecek </w:t>
      </w:r>
      <w:r w:rsidR="00237D3A" w:rsidRPr="00B8016B">
        <w:rPr>
          <w:b/>
          <w:u w:val="single"/>
        </w:rPr>
        <w:t>Metinler:</w:t>
      </w:r>
    </w:p>
    <w:p w14:paraId="3494A0BB" w14:textId="77777777" w:rsidR="00503D54" w:rsidRPr="00B8016B" w:rsidRDefault="00503D54" w:rsidP="00F67E29">
      <w:pPr>
        <w:jc w:val="both"/>
        <w:rPr>
          <w:u w:val="single"/>
        </w:rPr>
      </w:pPr>
    </w:p>
    <w:p w14:paraId="1002811B" w14:textId="3A7405A8" w:rsidR="000A747C" w:rsidRPr="00B8016B" w:rsidRDefault="00E47849" w:rsidP="00911D79">
      <w:pPr>
        <w:pStyle w:val="AralkYok"/>
        <w:ind w:firstLine="708"/>
        <w:jc w:val="both"/>
        <w:rPr>
          <w:rFonts w:ascii="Times New Roman" w:hAnsi="Times New Roman" w:cs="Times New Roman"/>
          <w:sz w:val="24"/>
          <w:szCs w:val="24"/>
        </w:rPr>
      </w:pPr>
      <w:r w:rsidRPr="00B8016B">
        <w:rPr>
          <w:rFonts w:ascii="Times New Roman" w:hAnsi="Times New Roman" w:cs="Times New Roman"/>
          <w:sz w:val="24"/>
          <w:szCs w:val="24"/>
        </w:rPr>
        <w:t>H</w:t>
      </w:r>
      <w:r w:rsidR="003939AA" w:rsidRPr="00B8016B">
        <w:rPr>
          <w:rFonts w:ascii="Times New Roman" w:hAnsi="Times New Roman" w:cs="Times New Roman"/>
          <w:sz w:val="24"/>
          <w:szCs w:val="24"/>
        </w:rPr>
        <w:t>ekim ant</w:t>
      </w:r>
      <w:r w:rsidR="00230A2D" w:rsidRPr="00B8016B">
        <w:rPr>
          <w:rFonts w:ascii="Times New Roman" w:hAnsi="Times New Roman" w:cs="Times New Roman"/>
          <w:sz w:val="24"/>
          <w:szCs w:val="24"/>
        </w:rPr>
        <w:t>l</w:t>
      </w:r>
      <w:r w:rsidR="003939AA" w:rsidRPr="00B8016B">
        <w:rPr>
          <w:rFonts w:ascii="Times New Roman" w:hAnsi="Times New Roman" w:cs="Times New Roman"/>
          <w:sz w:val="24"/>
          <w:szCs w:val="24"/>
        </w:rPr>
        <w:t>arının günümüzdeki yansıması</w:t>
      </w:r>
      <w:r w:rsidR="00ED041E" w:rsidRPr="00B8016B">
        <w:rPr>
          <w:rFonts w:ascii="Times New Roman" w:hAnsi="Times New Roman" w:cs="Times New Roman"/>
          <w:sz w:val="24"/>
          <w:szCs w:val="24"/>
        </w:rPr>
        <w:t xml:space="preserve"> </w:t>
      </w:r>
      <w:r w:rsidR="00ED041E" w:rsidRPr="00B8016B">
        <w:rPr>
          <w:rFonts w:ascii="Times New Roman" w:hAnsi="Times New Roman" w:cs="Times New Roman"/>
          <w:i/>
          <w:sz w:val="24"/>
          <w:szCs w:val="24"/>
        </w:rPr>
        <w:t>Mesleki Bağlılık Yemini</w:t>
      </w:r>
      <w:r w:rsidR="00ED041E" w:rsidRPr="00B8016B">
        <w:rPr>
          <w:rFonts w:ascii="Times New Roman" w:hAnsi="Times New Roman" w:cs="Times New Roman"/>
          <w:sz w:val="24"/>
          <w:szCs w:val="24"/>
        </w:rPr>
        <w:t xml:space="preserve"> alt başlığıyla yayınlanan </w:t>
      </w:r>
      <w:r w:rsidR="00ED041E" w:rsidRPr="00B8016B">
        <w:rPr>
          <w:rFonts w:ascii="Times New Roman" w:hAnsi="Times New Roman" w:cs="Times New Roman"/>
          <w:b/>
          <w:sz w:val="24"/>
          <w:szCs w:val="24"/>
        </w:rPr>
        <w:t>Cenevre Bildirgesi</w:t>
      </w:r>
      <w:r w:rsidR="00ED041E" w:rsidRPr="00B8016B">
        <w:rPr>
          <w:rFonts w:ascii="Times New Roman" w:hAnsi="Times New Roman" w:cs="Times New Roman"/>
          <w:sz w:val="24"/>
          <w:szCs w:val="24"/>
        </w:rPr>
        <w:t>’dir.</w:t>
      </w:r>
      <w:r w:rsidR="00230A2D" w:rsidRPr="00B8016B">
        <w:rPr>
          <w:rFonts w:ascii="Times New Roman" w:hAnsi="Times New Roman" w:cs="Times New Roman"/>
          <w:sz w:val="24"/>
          <w:szCs w:val="24"/>
        </w:rPr>
        <w:t xml:space="preserve"> </w:t>
      </w:r>
      <w:r w:rsidR="00ED041E" w:rsidRPr="00B8016B">
        <w:rPr>
          <w:rFonts w:ascii="Times New Roman" w:hAnsi="Times New Roman" w:cs="Times New Roman"/>
          <w:sz w:val="24"/>
          <w:szCs w:val="24"/>
        </w:rPr>
        <w:t xml:space="preserve">Bu metin </w:t>
      </w:r>
      <w:r w:rsidR="00230A2D" w:rsidRPr="00B8016B">
        <w:rPr>
          <w:rFonts w:ascii="Times New Roman" w:hAnsi="Times New Roman" w:cs="Times New Roman"/>
          <w:sz w:val="24"/>
          <w:szCs w:val="24"/>
        </w:rPr>
        <w:t>Dünya Hekimler Birliği</w:t>
      </w:r>
      <w:r w:rsidR="00882687" w:rsidRPr="00B8016B">
        <w:rPr>
          <w:rFonts w:ascii="Times New Roman" w:hAnsi="Times New Roman" w:cs="Times New Roman"/>
          <w:sz w:val="24"/>
          <w:szCs w:val="24"/>
        </w:rPr>
        <w:t xml:space="preserve"> (DTB)</w:t>
      </w:r>
      <w:r w:rsidR="00230A2D" w:rsidRPr="00B8016B">
        <w:rPr>
          <w:rFonts w:ascii="Times New Roman" w:hAnsi="Times New Roman" w:cs="Times New Roman"/>
          <w:sz w:val="24"/>
          <w:szCs w:val="24"/>
        </w:rPr>
        <w:t xml:space="preserve"> tarafından</w:t>
      </w:r>
      <w:r w:rsidRPr="00B8016B">
        <w:rPr>
          <w:rFonts w:ascii="Times New Roman" w:hAnsi="Times New Roman" w:cs="Times New Roman"/>
          <w:sz w:val="24"/>
          <w:szCs w:val="24"/>
        </w:rPr>
        <w:t xml:space="preserve"> 2.Dünya </w:t>
      </w:r>
      <w:r w:rsidR="00ED041E" w:rsidRPr="00B8016B">
        <w:rPr>
          <w:rFonts w:ascii="Times New Roman" w:hAnsi="Times New Roman" w:cs="Times New Roman"/>
          <w:sz w:val="24"/>
          <w:szCs w:val="24"/>
        </w:rPr>
        <w:t>Savaşı sırasında tıp alanında da</w:t>
      </w:r>
      <w:r w:rsidRPr="00B8016B">
        <w:rPr>
          <w:rFonts w:ascii="Times New Roman" w:hAnsi="Times New Roman" w:cs="Times New Roman"/>
          <w:sz w:val="24"/>
          <w:szCs w:val="24"/>
        </w:rPr>
        <w:t xml:space="preserve"> yaşanmış olan hak ihlallerinden hareketle</w:t>
      </w:r>
      <w:r w:rsidR="00ED041E" w:rsidRPr="00B8016B">
        <w:rPr>
          <w:rFonts w:ascii="Times New Roman" w:hAnsi="Times New Roman" w:cs="Times New Roman"/>
          <w:sz w:val="24"/>
          <w:szCs w:val="24"/>
        </w:rPr>
        <w:t xml:space="preserve"> hazırlanmıştır. Cenevre bildirgesi insan hak ve bireysel özgürlüklerini vurgulayarak, hasta hekim ilişkisinde her türlü ayrımcılığın ve baskının kabul görmeyeceğini belirten etik ilkeleri ortaya koymuştur</w:t>
      </w:r>
      <w:r w:rsidR="00813581">
        <w:rPr>
          <w:rFonts w:ascii="Times New Roman" w:hAnsi="Times New Roman" w:cs="Times New Roman"/>
          <w:sz w:val="24"/>
          <w:szCs w:val="24"/>
        </w:rPr>
        <w:t>.</w:t>
      </w:r>
      <w:r w:rsidR="00625B45" w:rsidRPr="00B8016B">
        <w:rPr>
          <w:rFonts w:ascii="Times New Roman" w:hAnsi="Times New Roman" w:cs="Times New Roman"/>
          <w:sz w:val="24"/>
          <w:szCs w:val="24"/>
        </w:rPr>
        <w:fldChar w:fldCharType="begin"/>
      </w:r>
      <w:r w:rsidR="00625B45" w:rsidRPr="00B8016B">
        <w:rPr>
          <w:rFonts w:ascii="Times New Roman" w:hAnsi="Times New Roman" w:cs="Times New Roman"/>
          <w:sz w:val="24"/>
          <w:szCs w:val="24"/>
        </w:rPr>
        <w:instrText xml:space="preserve"> ADDIN EN.CITE &lt;EndNote&gt;&lt;Cite&gt;&lt;Author&gt;Yayınları&lt;/Author&gt;&lt;Year&gt;2009&lt;/Year&gt;&lt;RecNum&gt;2245&lt;/RecNum&gt;&lt;DisplayText&gt;[3]&lt;/DisplayText&gt;&lt;record&gt;&lt;rec-number&gt;2245&lt;/rec-number&gt;&lt;foreign-keys&gt;&lt;key app="EN" db-id="zt2x5wra0xt000e99x6pdpa20f9522adff5v" timestamp="1500473023"&gt;2245&lt;/key&gt;&lt;/foreign-keys&gt;&lt;ref-type name="Book"&gt;6&lt;/ref-type&gt;&lt;contributors&gt;&lt;authors&gt;&lt;author&gt;&lt;style face="normal" font="default" size="100%"&gt;Türk Tabipleri Birli&lt;/style&gt;&lt;style face="normal" font="default" charset="162" size="100%"&gt;ği Yayınları&lt;/style&gt;&lt;/author&gt;&lt;/authors&gt;&lt;/contributors&gt;&lt;auth-address&gt;&lt;style face="normal" font="default" size="100%"&gt;GMK Bulvar&lt;/style&gt;&lt;style face="normal" font="default" charset="162" size="100%"&gt;ı Şehit Daniş Tunalıgil Sok. No: 2 Kat:4, 06570 Maltepe / ANKARA&lt;/style&gt;&lt;/auth-address&gt;&lt;titles&gt;&lt;title&gt;&lt;style face="normal" font="default" size="100%"&gt;SA&lt;/style&gt;&lt;style face="normal" font="default" charset="162" size="100%"&gt;ĞLIKLA İLGİLİ ULUSLARARASI BELGELER&lt;/style&gt;&lt;/title&gt;&lt;/titles&gt;&lt;pages&gt;&lt;style face="normal" font="default" charset="162" size="100%"&gt;264&lt;/style&gt;&lt;/pages&gt;&lt;dates&gt;&lt;year&gt;&lt;style face="normal" font="default" charset="162" size="100%"&gt;2009&lt;/style&gt;&lt;/year&gt;&lt;/dates&gt;&lt;pub-location&gt;&lt;style face="normal" font="default" charset="162" size="100%"&gt;Ankara&lt;/style&gt;&lt;/pub-location&gt;&lt;urls&gt;&lt;/urls&gt;&lt;language&gt;&lt;style face="normal" font="default" charset="162" size="100%"&gt;türkçe&lt;/style&gt;&lt;/language&gt;&lt;/record&gt;&lt;/Cite&gt;&lt;/EndNote&gt;</w:instrText>
      </w:r>
      <w:r w:rsidR="00625B45" w:rsidRPr="00B8016B">
        <w:rPr>
          <w:rFonts w:ascii="Times New Roman" w:hAnsi="Times New Roman" w:cs="Times New Roman"/>
          <w:sz w:val="24"/>
          <w:szCs w:val="24"/>
        </w:rPr>
        <w:fldChar w:fldCharType="separate"/>
      </w:r>
      <w:r w:rsidR="00625B45" w:rsidRPr="00B8016B">
        <w:rPr>
          <w:rFonts w:ascii="Times New Roman" w:hAnsi="Times New Roman" w:cs="Times New Roman"/>
          <w:noProof/>
          <w:sz w:val="24"/>
          <w:szCs w:val="24"/>
        </w:rPr>
        <w:t>[3]</w:t>
      </w:r>
      <w:r w:rsidR="00625B45" w:rsidRPr="00B8016B">
        <w:rPr>
          <w:rFonts w:ascii="Times New Roman" w:hAnsi="Times New Roman" w:cs="Times New Roman"/>
          <w:sz w:val="24"/>
          <w:szCs w:val="24"/>
        </w:rPr>
        <w:fldChar w:fldCharType="end"/>
      </w:r>
      <w:r w:rsidR="00625B45" w:rsidRPr="00B8016B">
        <w:rPr>
          <w:rFonts w:ascii="Times New Roman" w:hAnsi="Times New Roman" w:cs="Times New Roman"/>
          <w:i/>
          <w:sz w:val="24"/>
          <w:szCs w:val="24"/>
        </w:rPr>
        <w:t xml:space="preserve"> </w:t>
      </w:r>
    </w:p>
    <w:p w14:paraId="4E5DFD6D" w14:textId="77777777" w:rsidR="003260D9" w:rsidRPr="00B8016B" w:rsidRDefault="003260D9" w:rsidP="003260D9">
      <w:pPr>
        <w:pStyle w:val="AralkYok"/>
        <w:jc w:val="both"/>
        <w:rPr>
          <w:rFonts w:ascii="Times New Roman" w:hAnsi="Times New Roman" w:cs="Times New Roman"/>
          <w:sz w:val="24"/>
          <w:szCs w:val="24"/>
        </w:rPr>
      </w:pPr>
    </w:p>
    <w:p w14:paraId="39F54FAC" w14:textId="4B55526A" w:rsidR="00ED041E" w:rsidRPr="00B8016B" w:rsidRDefault="00E47849" w:rsidP="00427810">
      <w:pPr>
        <w:ind w:firstLine="708"/>
        <w:jc w:val="both"/>
      </w:pPr>
      <w:r w:rsidRPr="00B8016B">
        <w:t>Hekimlere</w:t>
      </w:r>
      <w:r w:rsidR="00AD5622" w:rsidRPr="00B8016B">
        <w:t xml:space="preserve"> siyasi erklerden</w:t>
      </w:r>
      <w:r w:rsidR="00166660" w:rsidRPr="00B8016B">
        <w:t xml:space="preserve"> en çok</w:t>
      </w:r>
      <w:r w:rsidRPr="00B8016B">
        <w:t xml:space="preserve"> eleştiri özellikle Hipokrat andı ve günümüz</w:t>
      </w:r>
      <w:r w:rsidR="000545CD" w:rsidRPr="00B8016B">
        <w:t>e</w:t>
      </w:r>
      <w:r w:rsidRPr="00B8016B">
        <w:t xml:space="preserve"> yansıması</w:t>
      </w:r>
      <w:r w:rsidR="008F72C6" w:rsidRPr="00B8016B">
        <w:t xml:space="preserve"> olan</w:t>
      </w:r>
      <w:r w:rsidRPr="00B8016B">
        <w:t xml:space="preserve"> Cenevr</w:t>
      </w:r>
      <w:r w:rsidR="00AD5622" w:rsidRPr="00B8016B">
        <w:t xml:space="preserve">e bildirgesindeki </w:t>
      </w:r>
      <w:r w:rsidR="003A679E" w:rsidRPr="00B8016B">
        <w:t>‘</w:t>
      </w:r>
      <w:r w:rsidR="00AD5622" w:rsidRPr="00B8016B">
        <w:t>zarar vermeme</w:t>
      </w:r>
      <w:r w:rsidR="003A679E" w:rsidRPr="00B8016B">
        <w:t>’</w:t>
      </w:r>
      <w:r w:rsidRPr="00B8016B">
        <w:t xml:space="preserve"> ilkeleri </w:t>
      </w:r>
      <w:r w:rsidR="00AD5622" w:rsidRPr="00B8016B">
        <w:t xml:space="preserve">üzerinden </w:t>
      </w:r>
      <w:r w:rsidRPr="00B8016B">
        <w:t>gelmektedir</w:t>
      </w:r>
      <w:r w:rsidR="003337BB" w:rsidRPr="00B8016B">
        <w:t>.</w:t>
      </w:r>
      <w:r w:rsidR="00625B45" w:rsidRPr="00B8016B">
        <w:fldChar w:fldCharType="begin"/>
      </w:r>
      <w:r w:rsidR="00625B45" w:rsidRPr="00B8016B">
        <w:instrText xml:space="preserve"> ADDIN EN.CITE &lt;EndNote&gt;&lt;Cite&gt;&lt;Author&gt;Yayınları&lt;/Author&gt;&lt;Year&gt;2009&lt;/Year&gt;&lt;RecNum&gt;2245&lt;/RecNum&gt;&lt;DisplayText&gt;[3]&lt;/DisplayText&gt;&lt;record&gt;&lt;rec-number&gt;2245&lt;/rec-number&gt;&lt;foreign-keys&gt;&lt;key app="EN" db-id="zt2x5wra0xt000e99x6pdpa20f9522adff5v" timestamp="1500473023"&gt;2245&lt;/key&gt;&lt;/foreign-keys&gt;&lt;ref-type name="Book"&gt;6&lt;/ref-type&gt;&lt;contributors&gt;&lt;authors&gt;&lt;author&gt;&lt;style face="normal" font="default" size="100%"&gt;Türk Tabipleri Birli&lt;/style&gt;&lt;style face="normal" font="default" charset="162" size="100%"&gt;ği Yayınları&lt;/style&gt;&lt;/author&gt;&lt;/authors&gt;&lt;/contributors&gt;&lt;auth-address&gt;&lt;style face="normal" font="default" size="100%"&gt;GMK Bulvar&lt;/style&gt;&lt;style face="normal" font="default" charset="162" size="100%"&gt;ı Şehit Daniş Tunalıgil Sok. No: 2 Kat:4, 06570 Maltepe / ANKARA&lt;/style&gt;&lt;/auth-address&gt;&lt;titles&gt;&lt;title&gt;&lt;style face="normal" font="default" size="100%"&gt;SA&lt;/style&gt;&lt;style face="normal" font="default" charset="162" size="100%"&gt;ĞLIKLA İLGİLİ ULUSLARARASI BELGELER&lt;/style&gt;&lt;/title&gt;&lt;/titles&gt;&lt;pages&gt;&lt;style face="normal" font="default" charset="162" size="100%"&gt;264&lt;/style&gt;&lt;/pages&gt;&lt;dates&gt;&lt;year&gt;&lt;style face="normal" font="default" charset="162" size="100%"&gt;2009&lt;/style&gt;&lt;/year&gt;&lt;/dates&gt;&lt;pub-location&gt;&lt;style face="normal" font="default" charset="162" size="100%"&gt;Ankara&lt;/style&gt;&lt;/pub-location&gt;&lt;urls&gt;&lt;/urls&gt;&lt;language&gt;&lt;style face="normal" font="default" charset="162" size="100%"&gt;türkçe&lt;/style&gt;&lt;/language&gt;&lt;/record&gt;&lt;/Cite&gt;&lt;/EndNote&gt;</w:instrText>
      </w:r>
      <w:r w:rsidR="00625B45" w:rsidRPr="00B8016B">
        <w:fldChar w:fldCharType="separate"/>
      </w:r>
      <w:r w:rsidR="00625B45" w:rsidRPr="00B8016B">
        <w:rPr>
          <w:noProof/>
        </w:rPr>
        <w:t>[3]</w:t>
      </w:r>
      <w:r w:rsidR="00625B45" w:rsidRPr="00B8016B">
        <w:fldChar w:fldCharType="end"/>
      </w:r>
      <w:r w:rsidR="00625B45" w:rsidRPr="00B8016B">
        <w:t xml:space="preserve"> </w:t>
      </w:r>
      <w:r w:rsidR="00EA2153" w:rsidRPr="00B8016B">
        <w:t>Ancak Cenevre bildirgesinin revizyonlarında bireysel özgürlüklere saygı gösterileceği açık olarak belirt</w:t>
      </w:r>
      <w:r w:rsidR="00882687" w:rsidRPr="00B8016B">
        <w:t>il</w:t>
      </w:r>
      <w:r w:rsidR="00EA2153" w:rsidRPr="00B8016B">
        <w:t>miştir</w:t>
      </w:r>
      <w:r w:rsidR="00625B45" w:rsidRPr="00B8016B">
        <w:t>.</w:t>
      </w:r>
      <w:r w:rsidR="00625B45" w:rsidRPr="00B8016B">
        <w:fldChar w:fldCharType="begin"/>
      </w:r>
      <w:r w:rsidR="00625B45" w:rsidRPr="00B8016B">
        <w:instrText xml:space="preserve"> ADDIN EN.CITE &lt;EndNote&gt;&lt;Cite&gt;&lt;Author&gt;Yayınları&lt;/Author&gt;&lt;Year&gt;2009&lt;/Year&gt;&lt;RecNum&gt;2245&lt;/RecNum&gt;&lt;DisplayText&gt;[3]&lt;/DisplayText&gt;&lt;record&gt;&lt;rec-number&gt;2245&lt;/rec-number&gt;&lt;foreign-keys&gt;&lt;key app="EN" db-id="zt2x5wra0xt000e99x6pdpa20f9522adff5v" timestamp="1500473023"&gt;2245&lt;/key&gt;&lt;/foreign-keys&gt;&lt;ref-type name="Book"&gt;6&lt;/ref-type&gt;&lt;contributors&gt;&lt;authors&gt;&lt;author&gt;&lt;style face="normal" font="default" size="100%"&gt;Türk Tabipleri Birli&lt;/style&gt;&lt;style face="normal" font="default" charset="162" size="100%"&gt;ği Yayınları&lt;/style&gt;&lt;/author&gt;&lt;/authors&gt;&lt;/contributors&gt;&lt;auth-address&gt;&lt;style face="normal" font="default" size="100%"&gt;GMK Bulvar&lt;/style&gt;&lt;style face="normal" font="default" charset="162" size="100%"&gt;ı Şehit Daniş Tunalıgil Sok. No: 2 Kat:4, 06570 Maltepe / ANKARA&lt;/style&gt;&lt;/auth-address&gt;&lt;titles&gt;&lt;title&gt;&lt;style face="normal" font="default" size="100%"&gt;SA&lt;/style&gt;&lt;style face="normal" font="default" charset="162" size="100%"&gt;ĞLIKLA İLGİLİ ULUSLARARASI BELGELER&lt;/style&gt;&lt;/title&gt;&lt;/titles&gt;&lt;pages&gt;&lt;style face="normal" font="default" charset="162" size="100%"&gt;264&lt;/style&gt;&lt;/pages&gt;&lt;dates&gt;&lt;year&gt;&lt;style face="normal" font="default" charset="162" size="100%"&gt;2009&lt;/style&gt;&lt;/year&gt;&lt;/dates&gt;&lt;pub-location&gt;&lt;style face="normal" font="default" charset="162" size="100%"&gt;Ankara&lt;/style&gt;&lt;/pub-location&gt;&lt;urls&gt;&lt;/urls&gt;&lt;language&gt;&lt;style face="normal" font="default" charset="162" size="100%"&gt;türkçe&lt;/style&gt;&lt;/language&gt;&lt;/record&gt;&lt;/Cite&gt;&lt;/EndNote&gt;</w:instrText>
      </w:r>
      <w:r w:rsidR="00625B45" w:rsidRPr="00B8016B">
        <w:fldChar w:fldCharType="separate"/>
      </w:r>
      <w:r w:rsidR="00625B45" w:rsidRPr="00B8016B">
        <w:rPr>
          <w:noProof/>
        </w:rPr>
        <w:t>[3]</w:t>
      </w:r>
      <w:r w:rsidR="00625B45" w:rsidRPr="00B8016B">
        <w:fldChar w:fldCharType="end"/>
      </w:r>
      <w:r w:rsidR="00625B45" w:rsidRPr="00B8016B">
        <w:t xml:space="preserve"> </w:t>
      </w:r>
    </w:p>
    <w:p w14:paraId="425682BF" w14:textId="77777777" w:rsidR="00ED041E" w:rsidRPr="00B8016B" w:rsidRDefault="00ED041E" w:rsidP="00427810">
      <w:pPr>
        <w:ind w:firstLine="708"/>
        <w:jc w:val="both"/>
      </w:pPr>
    </w:p>
    <w:p w14:paraId="3C8183F7" w14:textId="542507C6" w:rsidR="00831206" w:rsidRPr="00B8016B" w:rsidRDefault="00AD5622" w:rsidP="00C50560">
      <w:pPr>
        <w:ind w:firstLine="708"/>
        <w:jc w:val="both"/>
        <w:rPr>
          <w:i/>
        </w:rPr>
      </w:pPr>
      <w:r w:rsidRPr="00B8016B">
        <w:t>Bir diğer eleştiri de</w:t>
      </w:r>
      <w:r w:rsidR="008F72C6" w:rsidRPr="00B8016B">
        <w:t>,</w:t>
      </w:r>
      <w:r w:rsidR="00EA2153" w:rsidRPr="00B8016B">
        <w:t xml:space="preserve"> </w:t>
      </w:r>
      <w:r w:rsidR="001664C4" w:rsidRPr="00B8016B">
        <w:t>hekimin bireylerin</w:t>
      </w:r>
      <w:r w:rsidR="00E90E39" w:rsidRPr="00B8016B">
        <w:t xml:space="preserve"> özerkliklerine saygı duyacağını bel</w:t>
      </w:r>
      <w:r w:rsidR="00E47849" w:rsidRPr="00B8016B">
        <w:t>ir</w:t>
      </w:r>
      <w:r w:rsidR="00E90E39" w:rsidRPr="00B8016B">
        <w:t>t</w:t>
      </w:r>
      <w:r w:rsidR="008F72C6" w:rsidRPr="00B8016B">
        <w:t>erek “eylemsizlik” yolunu seçerse</w:t>
      </w:r>
      <w:r w:rsidR="00E47849" w:rsidRPr="00B8016B">
        <w:t xml:space="preserve"> </w:t>
      </w:r>
      <w:r w:rsidR="00EA2153" w:rsidRPr="00B8016B">
        <w:t xml:space="preserve">bunun </w:t>
      </w:r>
      <w:r w:rsidR="008F72C6" w:rsidRPr="00B8016B">
        <w:t>‘</w:t>
      </w:r>
      <w:r w:rsidR="00166660" w:rsidRPr="00B8016B">
        <w:t>hekim yardımlı intihar</w:t>
      </w:r>
      <w:r w:rsidR="008F72C6" w:rsidRPr="00B8016B">
        <w:t>’</w:t>
      </w:r>
      <w:r w:rsidR="00166660" w:rsidRPr="00B8016B">
        <w:t xml:space="preserve"> ve/veya ötanazi olacağı</w:t>
      </w:r>
      <w:r w:rsidR="004876F2" w:rsidRPr="00B8016B">
        <w:t xml:space="preserve"> seklindeki iddia</w:t>
      </w:r>
      <w:r w:rsidR="008F72C6" w:rsidRPr="00B8016B">
        <w:t>lar</w:t>
      </w:r>
      <w:r w:rsidR="004876F2" w:rsidRPr="00B8016B">
        <w:t>dır</w:t>
      </w:r>
      <w:r w:rsidRPr="00B8016B">
        <w:t>.</w:t>
      </w:r>
      <w:r w:rsidR="00166660" w:rsidRPr="00B8016B">
        <w:t xml:space="preserve"> </w:t>
      </w:r>
      <w:r w:rsidR="00EA2153" w:rsidRPr="00B8016B">
        <w:t xml:space="preserve">DTB </w:t>
      </w:r>
      <w:r w:rsidR="00882687" w:rsidRPr="00B8016B">
        <w:t>günümüzde hekim</w:t>
      </w:r>
      <w:r w:rsidR="00E90E39" w:rsidRPr="00B8016B">
        <w:t xml:space="preserve"> yardımlı intihar ve ötanazi</w:t>
      </w:r>
      <w:r w:rsidR="00EA2153" w:rsidRPr="00B8016B">
        <w:t>y</w:t>
      </w:r>
      <w:r w:rsidR="000545CD" w:rsidRPr="00B8016B">
        <w:t>i</w:t>
      </w:r>
      <w:r w:rsidR="00EA2153" w:rsidRPr="00B8016B">
        <w:t xml:space="preserve"> eleştiriliyor olsa da</w:t>
      </w:r>
      <w:r w:rsidR="008F72C6" w:rsidRPr="00B8016B">
        <w:t>,</w:t>
      </w:r>
      <w:r w:rsidR="00EA2153" w:rsidRPr="00B8016B">
        <w:t xml:space="preserve"> bu</w:t>
      </w:r>
      <w:r w:rsidR="008F72C6" w:rsidRPr="00B8016B">
        <w:t xml:space="preserve"> kavram ve uygulamaları</w:t>
      </w:r>
      <w:r w:rsidR="00EA2153" w:rsidRPr="00B8016B">
        <w:t xml:space="preserve"> net bir şekilde özerkliğe saygı ve bu bağlamda açlık grevi eylemlerinden </w:t>
      </w:r>
      <w:r w:rsidR="00FD6613" w:rsidRPr="00B8016B">
        <w:t>ayırmıştır</w:t>
      </w:r>
      <w:r w:rsidR="003260D9" w:rsidRPr="00B8016B">
        <w:t xml:space="preserve">. </w:t>
      </w:r>
      <w:r w:rsidR="00A13844" w:rsidRPr="00B8016B">
        <w:t>‘</w:t>
      </w:r>
      <w:r w:rsidR="009A3B6E" w:rsidRPr="00B8016B">
        <w:rPr>
          <w:i/>
        </w:rPr>
        <w:t>Hekim yardımlı intihar</w:t>
      </w:r>
      <w:r w:rsidR="00A13844" w:rsidRPr="00B8016B">
        <w:rPr>
          <w:i/>
        </w:rPr>
        <w:t>:</w:t>
      </w:r>
      <w:r w:rsidR="00184717" w:rsidRPr="00B8016B">
        <w:rPr>
          <w:i/>
        </w:rPr>
        <w:t xml:space="preserve"> </w:t>
      </w:r>
      <w:r w:rsidR="00EA2153" w:rsidRPr="00B8016B">
        <w:rPr>
          <w:i/>
        </w:rPr>
        <w:t>.</w:t>
      </w:r>
      <w:r w:rsidR="009A3B6E" w:rsidRPr="00B8016B">
        <w:rPr>
          <w:i/>
        </w:rPr>
        <w:t>..</w:t>
      </w:r>
      <w:r w:rsidR="00184717" w:rsidRPr="00B8016B">
        <w:rPr>
          <w:i/>
        </w:rPr>
        <w:t>hekim tarafından geliştirilmiş bir aracın kişiye kullanımının yine hekim tarafından öğretilmesi ile gerçekleşmektedir</w:t>
      </w:r>
      <w:r w:rsidR="002B1689" w:rsidRPr="00B8016B">
        <w:rPr>
          <w:i/>
        </w:rPr>
        <w:t xml:space="preserve">. </w:t>
      </w:r>
      <w:r w:rsidR="00184717" w:rsidRPr="00B8016B">
        <w:rPr>
          <w:i/>
        </w:rPr>
        <w:t>Ötanazi gibi, hekim yardımlı intihar da etik değildir ve tıp mesleğinde olanlarca asla uygulanmamalıdır</w:t>
      </w:r>
      <w:r w:rsidR="002B1689" w:rsidRPr="00B8016B">
        <w:rPr>
          <w:i/>
        </w:rPr>
        <w:t xml:space="preserve">. </w:t>
      </w:r>
    </w:p>
    <w:p w14:paraId="01607058" w14:textId="4FB0752B" w:rsidR="00B36F02" w:rsidRPr="00B8016B" w:rsidRDefault="00E90E39" w:rsidP="00831206">
      <w:pPr>
        <w:jc w:val="both"/>
        <w:rPr>
          <w:b/>
          <w:i/>
        </w:rPr>
      </w:pPr>
      <w:r w:rsidRPr="00B8016B">
        <w:rPr>
          <w:i/>
        </w:rPr>
        <w:t>Ancak hastanın tedaviyi reddetmesi temel bir haktır ve hekimin hastanın bu arzusuna hürmet etmesi (ölümüne neden olsa bile) etik</w:t>
      </w:r>
      <w:r w:rsidR="00A13844" w:rsidRPr="00B8016B">
        <w:rPr>
          <w:i/>
        </w:rPr>
        <w:t xml:space="preserve"> olmayan bir davranış sayılmaz.’</w:t>
      </w:r>
      <w:r w:rsidR="00625B45" w:rsidRPr="00B8016B">
        <w:fldChar w:fldCharType="begin"/>
      </w:r>
      <w:r w:rsidR="00625B45" w:rsidRPr="00B8016B">
        <w:instrText xml:space="preserve"> ADDIN EN.CITE &lt;EndNote&gt;&lt;Cite&gt;&lt;Author&gt;Yayınları&lt;/Author&gt;&lt;Year&gt;2009&lt;/Year&gt;&lt;RecNum&gt;2245&lt;/RecNum&gt;&lt;DisplayText&gt;[3]&lt;/DisplayText&gt;&lt;record&gt;&lt;rec-number&gt;2245&lt;/rec-number&gt;&lt;foreign-keys&gt;&lt;key app="EN" db-id="zt2x5wra0xt000e99x6pdpa20f9522adff5v" timestamp="1500473023"&gt;2245&lt;/key&gt;&lt;/foreign-keys&gt;&lt;ref-type name="Book"&gt;6&lt;/ref-type&gt;&lt;contributors&gt;&lt;authors&gt;&lt;author&gt;&lt;style face="normal" font="default" size="100%"&gt;Türk Tabipleri Birli&lt;/style&gt;&lt;style face="normal" font="default" charset="162" size="100%"&gt;ği Yayınları&lt;/style&gt;&lt;/author&gt;&lt;/authors&gt;&lt;/contributors&gt;&lt;auth-address&gt;&lt;style face="normal" font="default" size="100%"&gt;GMK Bulvar&lt;/style&gt;&lt;style face="normal" font="default" charset="162" size="100%"&gt;ı Şehit Daniş Tunalıgil Sok. No: 2 Kat:4, 06570 Maltepe / ANKARA&lt;/style&gt;&lt;/auth-address&gt;&lt;titles&gt;&lt;title&gt;&lt;style face="normal" font="default" size="100%"&gt;SA&lt;/style&gt;&lt;style face="normal" font="default" charset="162" size="100%"&gt;ĞLIKLA İLGİLİ ULUSLARARASI BELGELER&lt;/style&gt;&lt;/title&gt;&lt;/titles&gt;&lt;pages&gt;&lt;style face="normal" font="default" charset="162" size="100%"&gt;264&lt;/style&gt;&lt;/pages&gt;&lt;dates&gt;&lt;year&gt;&lt;style face="normal" font="default" charset="162" size="100%"&gt;2009&lt;/style&gt;&lt;/year&gt;&lt;/dates&gt;&lt;pub-location&gt;&lt;style face="normal" font="default" charset="162" size="100%"&gt;Ankara&lt;/style&gt;&lt;/pub-location&gt;&lt;urls&gt;&lt;/urls&gt;&lt;language&gt;&lt;style face="normal" font="default" charset="162" size="100%"&gt;türkçe&lt;/style&gt;&lt;/language&gt;&lt;/record&gt;&lt;/Cite&gt;&lt;/EndNote&gt;</w:instrText>
      </w:r>
      <w:r w:rsidR="00625B45" w:rsidRPr="00B8016B">
        <w:fldChar w:fldCharType="separate"/>
      </w:r>
      <w:r w:rsidR="00625B45" w:rsidRPr="00B8016B">
        <w:rPr>
          <w:noProof/>
        </w:rPr>
        <w:t>[3]</w:t>
      </w:r>
      <w:r w:rsidR="00625B45" w:rsidRPr="00B8016B">
        <w:fldChar w:fldCharType="end"/>
      </w:r>
    </w:p>
    <w:p w14:paraId="570978A7" w14:textId="77777777" w:rsidR="002B1689" w:rsidRPr="00B8016B" w:rsidRDefault="002B1689" w:rsidP="00F67E29">
      <w:pPr>
        <w:jc w:val="both"/>
        <w:rPr>
          <w:b/>
        </w:rPr>
      </w:pPr>
    </w:p>
    <w:p w14:paraId="0B8463C1" w14:textId="13EA8847" w:rsidR="009A3B6E" w:rsidRPr="00B8016B" w:rsidRDefault="00A13844" w:rsidP="00C50560">
      <w:pPr>
        <w:pStyle w:val="AralkYok"/>
        <w:ind w:firstLine="708"/>
        <w:jc w:val="both"/>
        <w:rPr>
          <w:rFonts w:ascii="Times New Roman" w:hAnsi="Times New Roman" w:cs="Times New Roman"/>
          <w:i/>
          <w:sz w:val="24"/>
          <w:szCs w:val="24"/>
        </w:rPr>
      </w:pPr>
      <w:r w:rsidRPr="00B8016B">
        <w:rPr>
          <w:rFonts w:ascii="Times New Roman" w:hAnsi="Times New Roman" w:cs="Times New Roman"/>
          <w:i/>
          <w:sz w:val="24"/>
          <w:szCs w:val="24"/>
        </w:rPr>
        <w:t>‘</w:t>
      </w:r>
      <w:r w:rsidR="009A3B6E" w:rsidRPr="00B8016B">
        <w:rPr>
          <w:rFonts w:ascii="Times New Roman" w:hAnsi="Times New Roman" w:cs="Times New Roman"/>
          <w:i/>
          <w:sz w:val="24"/>
          <w:szCs w:val="24"/>
        </w:rPr>
        <w:t>Bir hastanın yaşamının bilerek sonlandırılması eylemi olan ötanazi, hastanın kendisinin ya da yakın akrabalarının isteği ile gerçekleştirilse bile etik değildir. Bu durum, hekimin, hastanın doğal ölüm sürecine izin verilmesi, durumunun hastalığın terminal evresinde izlenmesi yönündeki isteğine saygı duymasına engel değildir.</w:t>
      </w:r>
      <w:r w:rsidRPr="00B8016B">
        <w:rPr>
          <w:rFonts w:ascii="Times New Roman" w:hAnsi="Times New Roman" w:cs="Times New Roman"/>
          <w:i/>
          <w:sz w:val="24"/>
          <w:szCs w:val="24"/>
        </w:rPr>
        <w:t>’</w:t>
      </w:r>
      <w:r w:rsidR="00625B45" w:rsidRPr="00B8016B">
        <w:rPr>
          <w:rFonts w:ascii="Times New Roman" w:hAnsi="Times New Roman" w:cs="Times New Roman"/>
          <w:sz w:val="24"/>
          <w:szCs w:val="24"/>
        </w:rPr>
        <w:fldChar w:fldCharType="begin"/>
      </w:r>
      <w:r w:rsidR="00625B45" w:rsidRPr="00B8016B">
        <w:rPr>
          <w:rFonts w:ascii="Times New Roman" w:hAnsi="Times New Roman" w:cs="Times New Roman"/>
          <w:sz w:val="24"/>
          <w:szCs w:val="24"/>
        </w:rPr>
        <w:instrText xml:space="preserve"> ADDIN EN.CITE &lt;EndNote&gt;&lt;Cite&gt;&lt;Author&gt;Yayınları&lt;/Author&gt;&lt;Year&gt;2009&lt;/Year&gt;&lt;RecNum&gt;2245&lt;/RecNum&gt;&lt;DisplayText&gt;[3]&lt;/DisplayText&gt;&lt;record&gt;&lt;rec-number&gt;2245&lt;/rec-number&gt;&lt;foreign-keys&gt;&lt;key app="EN" db-id="zt2x5wra0xt000e99x6pdpa20f9522adff5v" timestamp="1500473023"&gt;2245&lt;/key&gt;&lt;/foreign-keys&gt;&lt;ref-type name="Book"&gt;6&lt;/ref-type&gt;&lt;contributors&gt;&lt;authors&gt;&lt;author&gt;&lt;style face="normal" font="default" size="100%"&gt;Türk Tabipleri Birli&lt;/style&gt;&lt;style face="normal" font="default" charset="162" size="100%"&gt;ği Yayınları&lt;/style&gt;&lt;/author&gt;&lt;/authors&gt;&lt;/contributors&gt;&lt;auth-address&gt;&lt;style face="normal" font="default" size="100%"&gt;GMK Bulvar&lt;/style&gt;&lt;style face="normal" font="default" charset="162" size="100%"&gt;ı Şehit Daniş Tunalıgil Sok. No: 2 Kat:4, 06570 Maltepe / ANKARA&lt;/style&gt;&lt;/auth-address&gt;&lt;titles&gt;&lt;title&gt;&lt;style face="normal" font="default" size="100%"&gt;SA&lt;/style&gt;&lt;style face="normal" font="default" charset="162" size="100%"&gt;ĞLIKLA İLGİLİ ULUSLARARASI BELGELER&lt;/style&gt;&lt;/title&gt;&lt;/titles&gt;&lt;pages&gt;&lt;style face="normal" font="default" charset="162" size="100%"&gt;264&lt;/style&gt;&lt;/pages&gt;&lt;dates&gt;&lt;year&gt;&lt;style face="normal" font="default" charset="162" size="100%"&gt;2009&lt;/style&gt;&lt;/year&gt;&lt;/dates&gt;&lt;pub-location&gt;&lt;style face="normal" font="default" charset="162" size="100%"&gt;Ankara&lt;/style&gt;&lt;/pub-location&gt;&lt;urls&gt;&lt;/urls&gt;&lt;language&gt;&lt;style face="normal" font="default" charset="162" size="100%"&gt;türkçe&lt;/style&gt;&lt;/language&gt;&lt;/record&gt;&lt;/Cite&gt;&lt;/EndNote&gt;</w:instrText>
      </w:r>
      <w:r w:rsidR="00625B45" w:rsidRPr="00B8016B">
        <w:rPr>
          <w:rFonts w:ascii="Times New Roman" w:hAnsi="Times New Roman" w:cs="Times New Roman"/>
          <w:sz w:val="24"/>
          <w:szCs w:val="24"/>
        </w:rPr>
        <w:fldChar w:fldCharType="separate"/>
      </w:r>
      <w:r w:rsidR="00625B45" w:rsidRPr="00B8016B">
        <w:rPr>
          <w:rFonts w:ascii="Times New Roman" w:hAnsi="Times New Roman" w:cs="Times New Roman"/>
          <w:noProof/>
          <w:sz w:val="24"/>
          <w:szCs w:val="24"/>
        </w:rPr>
        <w:t>[3]</w:t>
      </w:r>
      <w:r w:rsidR="00625B45" w:rsidRPr="00B8016B">
        <w:rPr>
          <w:rFonts w:ascii="Times New Roman" w:hAnsi="Times New Roman" w:cs="Times New Roman"/>
          <w:sz w:val="24"/>
          <w:szCs w:val="24"/>
        </w:rPr>
        <w:fldChar w:fldCharType="end"/>
      </w:r>
      <w:r w:rsidR="00625B45" w:rsidRPr="00B8016B">
        <w:rPr>
          <w:rFonts w:ascii="Times New Roman" w:hAnsi="Times New Roman" w:cs="Times New Roman"/>
          <w:i/>
          <w:sz w:val="24"/>
          <w:szCs w:val="24"/>
        </w:rPr>
        <w:t xml:space="preserve"> </w:t>
      </w:r>
    </w:p>
    <w:p w14:paraId="165AEB85" w14:textId="77777777" w:rsidR="00FD6613" w:rsidRDefault="00FD6613" w:rsidP="00FD6613">
      <w:pPr>
        <w:pStyle w:val="AralkYok"/>
        <w:jc w:val="both"/>
        <w:rPr>
          <w:rFonts w:ascii="Times New Roman" w:hAnsi="Times New Roman" w:cs="Times New Roman"/>
          <w:i/>
          <w:sz w:val="24"/>
          <w:szCs w:val="24"/>
        </w:rPr>
      </w:pPr>
    </w:p>
    <w:p w14:paraId="70F38DE5" w14:textId="3BDC6FA0" w:rsidR="009A3B6E" w:rsidRPr="00B8016B" w:rsidRDefault="00310D1A" w:rsidP="00427810">
      <w:pPr>
        <w:ind w:firstLine="708"/>
        <w:jc w:val="both"/>
        <w:rPr>
          <w:strike/>
        </w:rPr>
      </w:pPr>
      <w:r w:rsidRPr="00B8016B">
        <w:t>Yu</w:t>
      </w:r>
      <w:r w:rsidR="00AE10F3" w:rsidRPr="00B8016B">
        <w:t>k</w:t>
      </w:r>
      <w:r w:rsidR="000545CD" w:rsidRPr="00B8016B">
        <w:t>arıdaki etik bildirgelerdeki tanımlar ve yaklaşımlarla da</w:t>
      </w:r>
      <w:r w:rsidRPr="00B8016B">
        <w:t xml:space="preserve"> açıkça b</w:t>
      </w:r>
      <w:r w:rsidR="00AE10F3" w:rsidRPr="00B8016B">
        <w:t xml:space="preserve">elirtildiği gibi açlık grevi eylemi, </w:t>
      </w:r>
      <w:r w:rsidRPr="00B8016B">
        <w:t>ötanazi ve hekim yardımlı intiharla aynı değildir.</w:t>
      </w:r>
      <w:r w:rsidR="00AE10F3" w:rsidRPr="00B8016B">
        <w:t xml:space="preserve"> </w:t>
      </w:r>
      <w:r w:rsidR="00427810" w:rsidRPr="00B8016B">
        <w:t>Ö</w:t>
      </w:r>
      <w:r w:rsidR="00AE10F3" w:rsidRPr="00B8016B">
        <w:t>tanazi ve hekim yardımlı intiharda</w:t>
      </w:r>
      <w:r w:rsidR="007515A8" w:rsidRPr="00B8016B">
        <w:t xml:space="preserve"> hastanın halen var olan ve tıbben tedaviden fayda göremeyeceği bir durum nedeniyle ölüme giden ağrılı acılı süreci hızlandırması isteği</w:t>
      </w:r>
      <w:r w:rsidR="001C42FB" w:rsidRPr="00B8016B">
        <w:t xml:space="preserve"> ve </w:t>
      </w:r>
      <w:r w:rsidR="00AE10F3" w:rsidRPr="00B8016B">
        <w:t xml:space="preserve">hekimin </w:t>
      </w:r>
      <w:r w:rsidR="00FD6613" w:rsidRPr="00B8016B">
        <w:t xml:space="preserve">de </w:t>
      </w:r>
      <w:r w:rsidR="00AE10F3" w:rsidRPr="00B8016B">
        <w:t>direk ya da dolaylı yardımı vardır. Ancak açlık grevi eyleminde hekim</w:t>
      </w:r>
      <w:r w:rsidR="00F23508">
        <w:t>,</w:t>
      </w:r>
      <w:r w:rsidR="00AE10F3" w:rsidRPr="00B8016B">
        <w:t xml:space="preserve"> öncelikle sağlığın bozulmaması için çaba sarf eder, desteğini bu yönde sunar; ölümcül sonuçların doğabileceği anda</w:t>
      </w:r>
      <w:r w:rsidR="00882687" w:rsidRPr="00B8016B">
        <w:t>,</w:t>
      </w:r>
      <w:r w:rsidR="00AE10F3" w:rsidRPr="00B8016B">
        <w:t xml:space="preserve"> süreci bir bütün olarak değerlendirip</w:t>
      </w:r>
      <w:r w:rsidR="00882687" w:rsidRPr="00B8016B">
        <w:t>,</w:t>
      </w:r>
      <w:r w:rsidR="00AE10F3" w:rsidRPr="00B8016B">
        <w:t xml:space="preserve"> in</w:t>
      </w:r>
      <w:r w:rsidR="000545CD" w:rsidRPr="00B8016B">
        <w:t>i</w:t>
      </w:r>
      <w:r w:rsidR="00AE10F3" w:rsidRPr="00B8016B">
        <w:t>siyatif</w:t>
      </w:r>
      <w:r w:rsidR="000545CD" w:rsidRPr="00B8016B">
        <w:t xml:space="preserve"> </w:t>
      </w:r>
      <w:r w:rsidR="00AE10F3" w:rsidRPr="00B8016B">
        <w:t>alması istenir.</w:t>
      </w:r>
      <w:r w:rsidR="00625B45" w:rsidRPr="00B8016B">
        <w:fldChar w:fldCharType="begin"/>
      </w:r>
      <w:r w:rsidR="00625B45" w:rsidRPr="00B8016B">
        <w:instrText xml:space="preserve"> ADDIN EN.CITE &lt;EndNote&gt;&lt;Cite&gt;&lt;Author&gt;Yayınları&lt;/Author&gt;&lt;Year&gt;2009&lt;/Year&gt;&lt;RecNum&gt;2245&lt;/RecNum&gt;&lt;DisplayText&gt;[3]&lt;/DisplayText&gt;&lt;record&gt;&lt;rec-number&gt;2245&lt;/rec-number&gt;&lt;foreign-keys&gt;&lt;key app="EN" db-id="zt2x5wra0xt000e99x6pdpa20f9522adff5v" timestamp="1500473023"&gt;2245&lt;/key&gt;&lt;/foreign-keys&gt;&lt;ref-type name="Book"&gt;6&lt;/ref-type&gt;&lt;contributors&gt;&lt;authors&gt;&lt;author&gt;&lt;style face="normal" font="default" size="100%"&gt;Türk Tabipleri Birli&lt;/style&gt;&lt;style face="normal" font="default" charset="162" size="100%"&gt;ği Yayınları&lt;/style&gt;&lt;/author&gt;&lt;/authors&gt;&lt;/contributors&gt;&lt;auth-address&gt;&lt;style face="normal" font="default" size="100%"&gt;GMK Bulvar&lt;/style&gt;&lt;style face="normal" font="default" charset="162" size="100%"&gt;ı Şehit Daniş Tunalıgil Sok. No: 2 Kat:4, 06570 Maltepe / ANKARA&lt;/style&gt;&lt;/auth-address&gt;&lt;titles&gt;&lt;title&gt;&lt;style face="normal" font="default" size="100%"&gt;SA&lt;/style&gt;&lt;style face="normal" font="default" charset="162" size="100%"&gt;ĞLIKLA İLGİLİ ULUSLARARASI BELGELER&lt;/style&gt;&lt;/title&gt;&lt;/titles&gt;&lt;pages&gt;&lt;style face="normal" font="default" charset="162" size="100%"&gt;264&lt;/style&gt;&lt;/pages&gt;&lt;dates&gt;&lt;year&gt;&lt;style face="normal" font="default" charset="162" size="100%"&gt;2009&lt;/style&gt;&lt;/year&gt;&lt;/dates&gt;&lt;pub-location&gt;&lt;style face="normal" font="default" charset="162" size="100%"&gt;Ankara&lt;/style&gt;&lt;/pub-location&gt;&lt;urls&gt;&lt;/urls&gt;&lt;language&gt;&lt;style face="normal" font="default" charset="162" size="100%"&gt;türkçe&lt;/style&gt;&lt;/language&gt;&lt;/record&gt;&lt;/Cite&gt;&lt;/EndNote&gt;</w:instrText>
      </w:r>
      <w:r w:rsidR="00625B45" w:rsidRPr="00B8016B">
        <w:fldChar w:fldCharType="separate"/>
      </w:r>
      <w:r w:rsidR="00625B45" w:rsidRPr="00B8016B">
        <w:rPr>
          <w:noProof/>
        </w:rPr>
        <w:t>[3]</w:t>
      </w:r>
      <w:r w:rsidR="00625B45" w:rsidRPr="00B8016B">
        <w:fldChar w:fldCharType="end"/>
      </w:r>
      <w:r w:rsidR="00625B45" w:rsidRPr="00B8016B">
        <w:t xml:space="preserve"> </w:t>
      </w:r>
      <w:r w:rsidR="00AE10F3" w:rsidRPr="00B8016B">
        <w:t>Ne eylemcinin ne de hekimin ilk amacı ölüm</w:t>
      </w:r>
      <w:r w:rsidR="00FF232E">
        <w:t>dür.</w:t>
      </w:r>
      <w:r w:rsidRPr="00B8016B">
        <w:t xml:space="preserve"> </w:t>
      </w:r>
    </w:p>
    <w:p w14:paraId="749AB528" w14:textId="77777777" w:rsidR="00427810" w:rsidRPr="00B8016B" w:rsidRDefault="00427810" w:rsidP="00427810">
      <w:pPr>
        <w:ind w:firstLine="708"/>
        <w:jc w:val="both"/>
      </w:pPr>
    </w:p>
    <w:p w14:paraId="465BBCBA" w14:textId="51977750" w:rsidR="00310D1A" w:rsidRPr="00B8016B" w:rsidRDefault="00B15D2F" w:rsidP="003260D9">
      <w:pPr>
        <w:ind w:firstLine="708"/>
        <w:jc w:val="both"/>
      </w:pPr>
      <w:r w:rsidRPr="00B8016B">
        <w:t>İnsan Hakları bildirgelerine göre de</w:t>
      </w:r>
      <w:r w:rsidR="00625B45" w:rsidRPr="00B8016B">
        <w:t xml:space="preserve"> </w:t>
      </w:r>
      <w:r w:rsidR="00625B45" w:rsidRPr="00B8016B">
        <w:fldChar w:fldCharType="begin"/>
      </w:r>
      <w:r w:rsidR="002634F3">
        <w:instrText xml:space="preserve"> ADDIN EN.CITE &lt;EndNote&gt;&lt;Cite&gt;&lt;Year&gt;2005&lt;/Year&gt;&lt;RecNum&gt;2273&lt;/RecNum&gt;&lt;DisplayText&gt;[36]&lt;/DisplayText&gt;&lt;record&gt;&lt;rec-number&gt;2273&lt;/rec-number&gt;&lt;foreign-keys&gt;&lt;key app="EN" db-id="zt2x5wra0xt000e99x6pdpa20f9522adff5v" timestamp="1500478590"&gt;2273&lt;/key&gt;&lt;/foreign-keys&gt;&lt;ref-type name="Web Page"&gt;12&lt;/ref-type&gt;&lt;contributors&gt;&lt;/contributors&gt;&lt;titles&gt;&lt;title&gt;&lt;style face="normal" font="default" charset="162" size="100%"&gt;İNSAN HAKLARI EVRENSEL BİLDİRGESİ&lt;/style&gt;&lt;/title&gt;&lt;/titles&gt;&lt;volume&gt;&lt;style face="normal" font="default" charset="162" size="100%"&gt;2017&lt;/style&gt;&lt;/volume&gt;&lt;number&gt;&lt;style face="normal" font="default" charset="162" size="100%"&gt;19.07.2017&lt;/style&gt;&lt;/number&gt;&lt;dates&gt;&lt;year&gt;&lt;style face="normal" font="default" charset="162" size="100%"&gt;2005&lt;/style&gt;&lt;/year&gt;&lt;/dates&gt;&lt;urls&gt;&lt;related-urls&gt;&lt;url&gt;http://www.ttb.org.tr/mevzuat/index.php?option=com_content&amp;amp;view=article&amp;amp;id=105:san-haklari-evrensel-bdges-&amp;amp;Itemid=36&lt;/url&gt;&lt;/related-urls&gt;&lt;/urls&gt;&lt;/record&gt;&lt;/Cite&gt;&lt;/EndNote&gt;</w:instrText>
      </w:r>
      <w:r w:rsidR="00625B45" w:rsidRPr="00B8016B">
        <w:fldChar w:fldCharType="separate"/>
      </w:r>
      <w:r w:rsidR="002634F3">
        <w:rPr>
          <w:noProof/>
        </w:rPr>
        <w:t>[36]</w:t>
      </w:r>
      <w:r w:rsidR="00625B45" w:rsidRPr="00B8016B">
        <w:fldChar w:fldCharType="end"/>
      </w:r>
      <w:r w:rsidRPr="00B8016B">
        <w:t xml:space="preserve"> b</w:t>
      </w:r>
      <w:r w:rsidR="00FA3BDB" w:rsidRPr="00B8016B">
        <w:t>ir</w:t>
      </w:r>
      <w:r w:rsidRPr="00B8016B">
        <w:t>ey nerde olursa olsun</w:t>
      </w:r>
      <w:r w:rsidR="007515A8" w:rsidRPr="00B8016B">
        <w:t xml:space="preserve"> -</w:t>
      </w:r>
      <w:r w:rsidR="00FA3BDB" w:rsidRPr="00B8016B">
        <w:t>cezaevlerinde olmak</w:t>
      </w:r>
      <w:r w:rsidRPr="00B8016B">
        <w:t xml:space="preserve"> da dahil</w:t>
      </w:r>
      <w:r w:rsidR="007515A8" w:rsidRPr="00B8016B">
        <w:t>-</w:t>
      </w:r>
      <w:r w:rsidR="00F23508">
        <w:t xml:space="preserve"> özgürlüğünün kısıtlandığı durumlarda da </w:t>
      </w:r>
      <w:r w:rsidR="00FA3BDB" w:rsidRPr="00B8016B">
        <w:t xml:space="preserve"> kişi olarak</w:t>
      </w:r>
      <w:r w:rsidR="00F23508">
        <w:t xml:space="preserve"> sahip olduğu hakları korunmalıdır.</w:t>
      </w:r>
      <w:r w:rsidRPr="00B8016B">
        <w:t xml:space="preserve">. </w:t>
      </w:r>
      <w:r w:rsidR="00F23508">
        <w:t>H</w:t>
      </w:r>
      <w:r w:rsidR="00FA3BDB" w:rsidRPr="00B8016B">
        <w:t>iç kimseye aşağılayıcı mu</w:t>
      </w:r>
      <w:r w:rsidRPr="00B8016B">
        <w:t>amele yapılamaz: B</w:t>
      </w:r>
      <w:r w:rsidR="00E81C36" w:rsidRPr="00B8016B">
        <w:t>u kapsama</w:t>
      </w:r>
      <w:r w:rsidR="00FA3BDB" w:rsidRPr="00B8016B">
        <w:t xml:space="preserve"> bireyin kararlarının, düşüncelerinin aşağılanması,</w:t>
      </w:r>
      <w:r w:rsidR="00E81C36" w:rsidRPr="00B8016B">
        <w:t xml:space="preserve"> keyfi reddedilmesi,</w:t>
      </w:r>
      <w:r w:rsidR="00237D3A" w:rsidRPr="00B8016B">
        <w:t xml:space="preserve"> zorla besle</w:t>
      </w:r>
      <w:r w:rsidR="007515A8" w:rsidRPr="00B8016B">
        <w:t>n</w:t>
      </w:r>
      <w:r w:rsidR="00237D3A" w:rsidRPr="00B8016B">
        <w:t>me</w:t>
      </w:r>
      <w:r w:rsidR="007515A8" w:rsidRPr="00B8016B">
        <w:t>si</w:t>
      </w:r>
      <w:r w:rsidRPr="00B8016B">
        <w:t xml:space="preserve"> de rahatlıkla girecektir.</w:t>
      </w:r>
    </w:p>
    <w:p w14:paraId="3BEEB1E6" w14:textId="77777777" w:rsidR="00C50560" w:rsidRPr="00B8016B" w:rsidRDefault="00C50560" w:rsidP="00C50560">
      <w:pPr>
        <w:ind w:firstLine="708"/>
        <w:jc w:val="both"/>
      </w:pPr>
    </w:p>
    <w:p w14:paraId="5DC96420" w14:textId="766E42BB" w:rsidR="00A63BFF" w:rsidRPr="00B8016B" w:rsidRDefault="001B76B1" w:rsidP="00BC19D0">
      <w:pPr>
        <w:jc w:val="both"/>
      </w:pPr>
      <w:r w:rsidRPr="00B8016B">
        <w:t>‘</w:t>
      </w:r>
      <w:r w:rsidR="00FA3BDB" w:rsidRPr="00B8016B">
        <w:t>Biyoloji ve Tıbbın Uygulanması Bakımından İnsan Hakları ve İnsan Haysiyetinin Korunması Sözleşmesi Tasarısı:</w:t>
      </w:r>
      <w:r w:rsidR="00FA3BDB" w:rsidRPr="00B8016B">
        <w:rPr>
          <w:b/>
        </w:rPr>
        <w:t xml:space="preserve"> İnsan Hakları ve Biyotıp Sözleşmesi</w:t>
      </w:r>
      <w:r w:rsidRPr="00B8016B">
        <w:t>’</w:t>
      </w:r>
      <w:r w:rsidR="00BC19D0" w:rsidRPr="00B8016B">
        <w:t>nde aydınlatılmış onam önemli yer tutmaktadır</w:t>
      </w:r>
      <w:r w:rsidR="00FA3BDB" w:rsidRPr="00B8016B">
        <w:t>:</w:t>
      </w:r>
      <w:r w:rsidR="00C50560" w:rsidRPr="00B8016B">
        <w:t xml:space="preserve"> </w:t>
      </w:r>
      <w:r w:rsidR="00BC19D0" w:rsidRPr="00B8016B">
        <w:t>‘</w:t>
      </w:r>
      <w:r w:rsidR="00691B0A" w:rsidRPr="00B8016B">
        <w:rPr>
          <w:i/>
        </w:rPr>
        <w:t>Consent/ muvaf</w:t>
      </w:r>
      <w:r w:rsidR="00FA3BDB" w:rsidRPr="00B8016B">
        <w:rPr>
          <w:i/>
        </w:rPr>
        <w:t>akat/ onam  (Genel Kural)</w:t>
      </w:r>
      <w:r w:rsidR="00A63BFF" w:rsidRPr="00B8016B">
        <w:rPr>
          <w:i/>
        </w:rPr>
        <w:t>:</w:t>
      </w:r>
      <w:r w:rsidR="00BC19D0" w:rsidRPr="00B8016B">
        <w:rPr>
          <w:i/>
        </w:rPr>
        <w:t xml:space="preserve"> </w:t>
      </w:r>
      <w:r w:rsidR="00FA3BDB" w:rsidRPr="00B8016B">
        <w:rPr>
          <w:i/>
        </w:rPr>
        <w:t>Sağlık alanında herhangi bir müdahale ilgili kişinin bu müdahaleye özgürce ve bi</w:t>
      </w:r>
      <w:r w:rsidR="00F67E29" w:rsidRPr="00B8016B">
        <w:rPr>
          <w:i/>
        </w:rPr>
        <w:t>lgilendirilmiş bir şekilde muva</w:t>
      </w:r>
      <w:r w:rsidR="00FA3BDB" w:rsidRPr="00B8016B">
        <w:rPr>
          <w:i/>
        </w:rPr>
        <w:t>fakat etmesinden/</w:t>
      </w:r>
      <w:r w:rsidR="00A955C4" w:rsidRPr="00B8016B">
        <w:rPr>
          <w:i/>
        </w:rPr>
        <w:t xml:space="preserve">onam </w:t>
      </w:r>
      <w:r w:rsidR="00A955C4" w:rsidRPr="00B8016B">
        <w:rPr>
          <w:i/>
        </w:rPr>
        <w:lastRenderedPageBreak/>
        <w:t>vermesinden</w:t>
      </w:r>
      <w:r w:rsidR="00FA3BDB" w:rsidRPr="00B8016B">
        <w:rPr>
          <w:i/>
        </w:rPr>
        <w:t xml:space="preserve"> sonra yapılabilir. Bu kişiye, önceden, müdahalenin amacı ve niteliği ile sonuçları ve tehlikeleri hakkında uygun bilgiler verilecektir. İlgili kişi, muva</w:t>
      </w:r>
      <w:r w:rsidR="00F67E29" w:rsidRPr="00B8016B">
        <w:rPr>
          <w:i/>
        </w:rPr>
        <w:t>fakatını</w:t>
      </w:r>
      <w:r w:rsidR="00FA3BDB" w:rsidRPr="00B8016B">
        <w:rPr>
          <w:i/>
        </w:rPr>
        <w:t xml:space="preserve">/onamını her </w:t>
      </w:r>
      <w:r w:rsidR="00BC19D0" w:rsidRPr="00B8016B">
        <w:rPr>
          <w:i/>
        </w:rPr>
        <w:t xml:space="preserve">zaman, serbestçe geri alabilir.’ </w:t>
      </w:r>
      <w:r w:rsidR="003260D9" w:rsidRPr="00B8016B">
        <w:t>B</w:t>
      </w:r>
      <w:r w:rsidR="00A63BFF" w:rsidRPr="00B8016B">
        <w:t>ireyin bilinci kapansa bile yeterlikle verdiği kararın değerli olduğu</w:t>
      </w:r>
      <w:r w:rsidR="00691B0A" w:rsidRPr="00B8016B">
        <w:t xml:space="preserve">, </w:t>
      </w:r>
      <w:r w:rsidR="00BC19D0" w:rsidRPr="00B8016B">
        <w:t>‘önceden açıklanmış istek’ başlığıyla vurgulanmıştır:</w:t>
      </w:r>
      <w:r w:rsidR="00A63BFF" w:rsidRPr="00B8016B">
        <w:rPr>
          <w:i/>
        </w:rPr>
        <w:t xml:space="preserve"> </w:t>
      </w:r>
      <w:r w:rsidR="00BC19D0" w:rsidRPr="00B8016B">
        <w:rPr>
          <w:i/>
        </w:rPr>
        <w:t>‘</w:t>
      </w:r>
      <w:r w:rsidR="00A63BFF" w:rsidRPr="00B8016B">
        <w:rPr>
          <w:i/>
        </w:rPr>
        <w:t>Müdahale sırası</w:t>
      </w:r>
      <w:r w:rsidR="00691B0A" w:rsidRPr="00B8016B">
        <w:rPr>
          <w:i/>
        </w:rPr>
        <w:t>nda isteğini açıklayabilecek</w:t>
      </w:r>
      <w:r w:rsidR="00A63BFF" w:rsidRPr="00B8016B">
        <w:rPr>
          <w:i/>
        </w:rPr>
        <w:t xml:space="preserve"> durumda bulunmayan bir hastanın, tıbbi müdahale ile ilgili olarak önceden açıklamış olduğu</w:t>
      </w:r>
      <w:r w:rsidR="00BC19D0" w:rsidRPr="00B8016B">
        <w:rPr>
          <w:i/>
        </w:rPr>
        <w:t xml:space="preserve"> istekler göz önüne alınacaktır.’ </w:t>
      </w:r>
    </w:p>
    <w:p w14:paraId="4A428AB1" w14:textId="7F02E83B" w:rsidR="00A955C4" w:rsidRPr="00B8016B" w:rsidRDefault="00532968" w:rsidP="001B76B1">
      <w:pPr>
        <w:jc w:val="both"/>
      </w:pPr>
      <w:r w:rsidRPr="00B8016B">
        <w:t> </w:t>
      </w:r>
    </w:p>
    <w:p w14:paraId="75CF8BCD" w14:textId="7592F6A2" w:rsidR="00882687" w:rsidRPr="00B8016B" w:rsidRDefault="005B0560" w:rsidP="00F67E29">
      <w:pPr>
        <w:jc w:val="both"/>
        <w:rPr>
          <w:b/>
          <w:u w:val="single"/>
        </w:rPr>
      </w:pPr>
      <w:r w:rsidRPr="00B8016B">
        <w:rPr>
          <w:b/>
          <w:u w:val="single"/>
        </w:rPr>
        <w:t xml:space="preserve">Mesleki Özerklik ve </w:t>
      </w:r>
      <w:r w:rsidR="00882687" w:rsidRPr="00B8016B">
        <w:rPr>
          <w:b/>
          <w:u w:val="single"/>
        </w:rPr>
        <w:t>Hekimin Özerkliği Sorunu</w:t>
      </w:r>
      <w:r w:rsidR="00237D3A" w:rsidRPr="00B8016B">
        <w:rPr>
          <w:b/>
          <w:u w:val="single"/>
        </w:rPr>
        <w:t xml:space="preserve"> ile </w:t>
      </w:r>
      <w:r w:rsidR="00C30691" w:rsidRPr="00B8016B">
        <w:rPr>
          <w:b/>
          <w:u w:val="single"/>
        </w:rPr>
        <w:t>ilgili</w:t>
      </w:r>
      <w:r w:rsidR="00237D3A" w:rsidRPr="00B8016B">
        <w:rPr>
          <w:b/>
          <w:u w:val="single"/>
        </w:rPr>
        <w:t xml:space="preserve"> Metinler</w:t>
      </w:r>
      <w:r w:rsidR="00691B0A" w:rsidRPr="00B8016B">
        <w:rPr>
          <w:b/>
          <w:u w:val="single"/>
        </w:rPr>
        <w:t>:</w:t>
      </w:r>
    </w:p>
    <w:p w14:paraId="21E45E93" w14:textId="77777777" w:rsidR="00E538BA" w:rsidRPr="00B8016B" w:rsidRDefault="00E538BA" w:rsidP="00F67E29">
      <w:pPr>
        <w:jc w:val="both"/>
        <w:rPr>
          <w:u w:val="single"/>
        </w:rPr>
      </w:pPr>
    </w:p>
    <w:p w14:paraId="543CDBE2" w14:textId="1A6491AE" w:rsidR="00BC19D0" w:rsidRDefault="00BC19D0" w:rsidP="00C50560">
      <w:pPr>
        <w:ind w:firstLine="708"/>
        <w:jc w:val="both"/>
      </w:pPr>
      <w:r w:rsidRPr="00B8016B">
        <w:t xml:space="preserve">Hekimin özerkliğinde siyasi erkler, açlık grevi eylemcileri, açlık grevi eylemcilerinin aileleri ve (varsa) bağlı bulundukları siyasi gruplar baskı unsuru olabilmektedir. </w:t>
      </w:r>
      <w:r w:rsidR="00A955C4" w:rsidRPr="00B8016B">
        <w:t>K</w:t>
      </w:r>
      <w:r w:rsidR="00532968" w:rsidRPr="00B8016B">
        <w:t>endi</w:t>
      </w:r>
      <w:r w:rsidR="00691B0A" w:rsidRPr="00B8016B">
        <w:t>lerinin</w:t>
      </w:r>
      <w:r w:rsidR="00532968" w:rsidRPr="00B8016B">
        <w:t xml:space="preserve"> istediği</w:t>
      </w:r>
      <w:r w:rsidR="00A955C4" w:rsidRPr="00B8016B">
        <w:t xml:space="preserve"> gibi davranmadığı</w:t>
      </w:r>
      <w:r w:rsidRPr="00B8016B">
        <w:t>nda</w:t>
      </w:r>
      <w:r w:rsidR="00A955C4" w:rsidRPr="00B8016B">
        <w:t>,</w:t>
      </w:r>
      <w:r w:rsidR="00C50560" w:rsidRPr="00B8016B">
        <w:t xml:space="preserve"> hekimler</w:t>
      </w:r>
      <w:r w:rsidR="00532968" w:rsidRPr="00B8016B">
        <w:t xml:space="preserve"> </w:t>
      </w:r>
      <w:r w:rsidR="00EC74B6" w:rsidRPr="00B8016B">
        <w:t xml:space="preserve">bu </w:t>
      </w:r>
      <w:r w:rsidR="00A955C4" w:rsidRPr="00B8016B">
        <w:t>tarafların b</w:t>
      </w:r>
      <w:r w:rsidR="00B346B9" w:rsidRPr="00B8016B">
        <w:t xml:space="preserve">ir kısmınca </w:t>
      </w:r>
      <w:r w:rsidR="00EC74B6" w:rsidRPr="00B8016B">
        <w:t>sürekli taciz</w:t>
      </w:r>
      <w:r w:rsidR="00B346B9" w:rsidRPr="00B8016B">
        <w:t xml:space="preserve"> edilebilmekte</w:t>
      </w:r>
      <w:r w:rsidR="00EC74B6" w:rsidRPr="00B8016B">
        <w:t xml:space="preserve"> ve eleştiri alabilmekte</w:t>
      </w:r>
      <w:r w:rsidR="00B346B9" w:rsidRPr="00B8016B">
        <w:t xml:space="preserve">dir. </w:t>
      </w:r>
    </w:p>
    <w:p w14:paraId="55F70C55" w14:textId="77777777" w:rsidR="00911D79" w:rsidRPr="00B8016B" w:rsidRDefault="00911D79" w:rsidP="00C50560">
      <w:pPr>
        <w:ind w:firstLine="708"/>
        <w:jc w:val="both"/>
      </w:pPr>
    </w:p>
    <w:p w14:paraId="672DAB1C" w14:textId="26978F22" w:rsidR="00EC74B6" w:rsidRPr="00B8016B" w:rsidRDefault="00EC74B6" w:rsidP="00C50560">
      <w:pPr>
        <w:ind w:firstLine="708"/>
        <w:jc w:val="both"/>
        <w:rPr>
          <w:i/>
        </w:rPr>
      </w:pPr>
      <w:r w:rsidRPr="00B8016B">
        <w:t>Dünya Tabipler Birliği</w:t>
      </w:r>
      <w:r w:rsidRPr="00B8016B">
        <w:rPr>
          <w:b/>
        </w:rPr>
        <w:t xml:space="preserve"> Mesleki Özerklik ve Klinik Bağımsızlık Bildirgesi</w:t>
      </w:r>
      <w:r w:rsidRPr="00B8016B">
        <w:t xml:space="preserve"> (Seoul Bildirgesi)</w:t>
      </w:r>
      <w:r w:rsidR="003260D9" w:rsidRPr="00B8016B">
        <w:t>:</w:t>
      </w:r>
      <w:r w:rsidR="0045048F" w:rsidRPr="00B8016B">
        <w:t xml:space="preserve">  </w:t>
      </w:r>
      <w:r w:rsidR="003260D9" w:rsidRPr="00B8016B">
        <w:t>‘</w:t>
      </w:r>
      <w:r w:rsidRPr="00B8016B">
        <w:rPr>
          <w:i/>
        </w:rPr>
        <w:t>Mesleki özerklik ve klinik bağımsızlığın merkezi öğesi, hekimin hastalarının bakım ve tedavisinde dış tarafların veya kişilerin olumsuz bir etkisi olmaksızın kendi mesleki yargılarını kullanma özgürlüğünün güvence altına alınmasıdır.</w:t>
      </w:r>
      <w:r w:rsidR="00911D79">
        <w:rPr>
          <w:i/>
        </w:rPr>
        <w:t xml:space="preserve">’ </w:t>
      </w:r>
      <w:r w:rsidR="00911D79" w:rsidRPr="00911D79">
        <w:t>demektedir.</w:t>
      </w:r>
    </w:p>
    <w:p w14:paraId="466A1413" w14:textId="77777777" w:rsidR="00831206" w:rsidRPr="00B8016B" w:rsidRDefault="00831206" w:rsidP="00237D3A">
      <w:pPr>
        <w:pStyle w:val="AralkYok"/>
        <w:jc w:val="both"/>
        <w:rPr>
          <w:rFonts w:ascii="Times New Roman" w:hAnsi="Times New Roman" w:cs="Times New Roman"/>
          <w:i/>
          <w:sz w:val="24"/>
          <w:szCs w:val="24"/>
        </w:rPr>
      </w:pPr>
    </w:p>
    <w:p w14:paraId="47ECFA94" w14:textId="2DA145B0" w:rsidR="005B0560" w:rsidRPr="00B8016B" w:rsidRDefault="005B0560" w:rsidP="00831206">
      <w:pPr>
        <w:pStyle w:val="AralkYok"/>
        <w:ind w:firstLine="708"/>
        <w:jc w:val="both"/>
        <w:rPr>
          <w:rFonts w:ascii="Times New Roman" w:hAnsi="Times New Roman" w:cs="Times New Roman"/>
          <w:b/>
          <w:sz w:val="24"/>
          <w:szCs w:val="24"/>
          <w:u w:val="single"/>
        </w:rPr>
      </w:pPr>
      <w:r w:rsidRPr="00B8016B">
        <w:rPr>
          <w:rFonts w:ascii="Times New Roman" w:hAnsi="Times New Roman" w:cs="Times New Roman"/>
          <w:b/>
          <w:sz w:val="24"/>
          <w:szCs w:val="24"/>
          <w:u w:val="single"/>
        </w:rPr>
        <w:t>Açlık Grevleri ve Hasta Hakları</w:t>
      </w:r>
      <w:r w:rsidR="00237D3A" w:rsidRPr="00B8016B">
        <w:rPr>
          <w:rFonts w:ascii="Times New Roman" w:hAnsi="Times New Roman" w:cs="Times New Roman"/>
          <w:b/>
          <w:sz w:val="24"/>
          <w:szCs w:val="24"/>
          <w:u w:val="single"/>
        </w:rPr>
        <w:t xml:space="preserve"> ile İlgili Metinler:</w:t>
      </w:r>
    </w:p>
    <w:p w14:paraId="6955E777" w14:textId="77777777" w:rsidR="005B0560" w:rsidRPr="00B8016B" w:rsidRDefault="005B0560" w:rsidP="000A747C">
      <w:pPr>
        <w:pStyle w:val="AralkYok"/>
        <w:jc w:val="both"/>
        <w:rPr>
          <w:rFonts w:ascii="Times New Roman" w:hAnsi="Times New Roman" w:cs="Times New Roman"/>
          <w:sz w:val="24"/>
          <w:szCs w:val="24"/>
        </w:rPr>
      </w:pPr>
    </w:p>
    <w:p w14:paraId="7D13F694" w14:textId="3C78AB8F" w:rsidR="00EC74B6" w:rsidRPr="00B8016B" w:rsidRDefault="00C50560" w:rsidP="0045048F">
      <w:pPr>
        <w:pStyle w:val="AralkYok"/>
        <w:ind w:firstLine="708"/>
        <w:jc w:val="both"/>
        <w:rPr>
          <w:rFonts w:ascii="Times New Roman" w:hAnsi="Times New Roman" w:cs="Times New Roman"/>
          <w:sz w:val="24"/>
          <w:szCs w:val="24"/>
        </w:rPr>
      </w:pPr>
      <w:r w:rsidRPr="00B8016B">
        <w:rPr>
          <w:rFonts w:ascii="Times New Roman" w:hAnsi="Times New Roman" w:cs="Times New Roman"/>
          <w:sz w:val="24"/>
          <w:szCs w:val="24"/>
        </w:rPr>
        <w:t xml:space="preserve"> </w:t>
      </w:r>
      <w:r w:rsidR="0045048F" w:rsidRPr="00B8016B">
        <w:rPr>
          <w:rFonts w:ascii="Times New Roman" w:hAnsi="Times New Roman" w:cs="Times New Roman"/>
          <w:i/>
          <w:sz w:val="24"/>
          <w:szCs w:val="24"/>
        </w:rPr>
        <w:t>‘</w:t>
      </w:r>
      <w:r w:rsidR="00EC74B6" w:rsidRPr="00B8016B">
        <w:rPr>
          <w:rFonts w:ascii="Times New Roman" w:hAnsi="Times New Roman" w:cs="Times New Roman"/>
          <w:i/>
          <w:sz w:val="24"/>
          <w:szCs w:val="24"/>
        </w:rPr>
        <w:t>Hasta, hekimini özgürce seçme hakkına sahiptir.</w:t>
      </w:r>
      <w:r w:rsidR="008D6E17" w:rsidRPr="00B8016B">
        <w:rPr>
          <w:rFonts w:ascii="Times New Roman" w:hAnsi="Times New Roman" w:cs="Times New Roman"/>
          <w:i/>
          <w:sz w:val="24"/>
          <w:szCs w:val="24"/>
        </w:rPr>
        <w:t xml:space="preserve"> </w:t>
      </w:r>
      <w:r w:rsidR="00EC74B6" w:rsidRPr="00B8016B">
        <w:rPr>
          <w:rFonts w:ascii="Times New Roman" w:hAnsi="Times New Roman" w:cs="Times New Roman"/>
          <w:i/>
          <w:sz w:val="24"/>
          <w:szCs w:val="24"/>
        </w:rPr>
        <w:t>Hasta, bir dış baskı altında kalmadan özgürce çalışabilen bir hekim tarafından bakılma hakkına</w:t>
      </w:r>
      <w:r w:rsidR="003A0421" w:rsidRPr="00B8016B">
        <w:rPr>
          <w:rFonts w:ascii="Times New Roman" w:hAnsi="Times New Roman" w:cs="Times New Roman"/>
          <w:i/>
          <w:sz w:val="24"/>
          <w:szCs w:val="24"/>
        </w:rPr>
        <w:t xml:space="preserve"> </w:t>
      </w:r>
      <w:r w:rsidR="0045048F" w:rsidRPr="00B8016B">
        <w:rPr>
          <w:rFonts w:ascii="Times New Roman" w:hAnsi="Times New Roman" w:cs="Times New Roman"/>
          <w:i/>
          <w:sz w:val="24"/>
          <w:szCs w:val="24"/>
        </w:rPr>
        <w:t>sahiptir’</w:t>
      </w:r>
      <w:r w:rsidR="003A0421" w:rsidRPr="00B8016B">
        <w:rPr>
          <w:rFonts w:ascii="Times New Roman" w:hAnsi="Times New Roman" w:cs="Times New Roman"/>
          <w:sz w:val="24"/>
          <w:szCs w:val="24"/>
        </w:rPr>
        <w:t xml:space="preserve"> madde</w:t>
      </w:r>
      <w:r w:rsidR="0045048F" w:rsidRPr="00B8016B">
        <w:rPr>
          <w:rFonts w:ascii="Times New Roman" w:hAnsi="Times New Roman" w:cs="Times New Roman"/>
          <w:sz w:val="24"/>
          <w:szCs w:val="24"/>
        </w:rPr>
        <w:t>si</w:t>
      </w:r>
      <w:r w:rsidR="003A0421" w:rsidRPr="00B8016B">
        <w:rPr>
          <w:rFonts w:ascii="Times New Roman" w:hAnsi="Times New Roman" w:cs="Times New Roman"/>
          <w:sz w:val="24"/>
          <w:szCs w:val="24"/>
        </w:rPr>
        <w:t xml:space="preserve"> açıkça göstermektedir ki</w:t>
      </w:r>
      <w:r w:rsidR="002F040E" w:rsidRPr="00B8016B">
        <w:rPr>
          <w:rFonts w:ascii="Times New Roman" w:hAnsi="Times New Roman" w:cs="Times New Roman"/>
          <w:sz w:val="24"/>
          <w:szCs w:val="24"/>
        </w:rPr>
        <w:t xml:space="preserve"> birey</w:t>
      </w:r>
      <w:r w:rsidR="003A0421" w:rsidRPr="00B8016B">
        <w:rPr>
          <w:rFonts w:ascii="Times New Roman" w:hAnsi="Times New Roman" w:cs="Times New Roman"/>
          <w:sz w:val="24"/>
          <w:szCs w:val="24"/>
        </w:rPr>
        <w:t>,</w:t>
      </w:r>
      <w:r w:rsidR="002F040E" w:rsidRPr="00B8016B">
        <w:rPr>
          <w:rFonts w:ascii="Times New Roman" w:hAnsi="Times New Roman" w:cs="Times New Roman"/>
          <w:sz w:val="24"/>
          <w:szCs w:val="24"/>
        </w:rPr>
        <w:t xml:space="preserve"> hangi koşul ve ortamda olursa olsun (acil durumlar hariç) özgürlüğü ve özgür karar alması şüpheli hekimi, reddedebilir ve başka hekim tarafından muayene talep edebilir.</w:t>
      </w:r>
    </w:p>
    <w:p w14:paraId="21FCF498" w14:textId="77777777" w:rsidR="00B8016B" w:rsidRPr="00B8016B" w:rsidRDefault="00B8016B" w:rsidP="000A747C">
      <w:pPr>
        <w:jc w:val="both"/>
      </w:pPr>
    </w:p>
    <w:p w14:paraId="5FDE7A75" w14:textId="2597CFF6" w:rsidR="009E17B7" w:rsidRPr="00B8016B" w:rsidRDefault="00D80442" w:rsidP="00C50560">
      <w:pPr>
        <w:ind w:firstLine="708"/>
        <w:jc w:val="both"/>
      </w:pPr>
      <w:r w:rsidRPr="00B8016B">
        <w:t>Bir diğe</w:t>
      </w:r>
      <w:r w:rsidR="00B31B67" w:rsidRPr="00B8016B">
        <w:t>r hasta haklarına dair bildirge</w:t>
      </w:r>
      <w:r w:rsidRPr="00B8016B">
        <w:t xml:space="preserve"> </w:t>
      </w:r>
      <w:r w:rsidR="003260D9" w:rsidRPr="00B8016B">
        <w:t xml:space="preserve">olan </w:t>
      </w:r>
      <w:r w:rsidR="00237D3A" w:rsidRPr="00B8016B">
        <w:rPr>
          <w:b/>
        </w:rPr>
        <w:t>Amsterdam Bildirgesi</w:t>
      </w:r>
      <w:r w:rsidR="00B31B67" w:rsidRPr="00B8016B">
        <w:rPr>
          <w:b/>
        </w:rPr>
        <w:t xml:space="preserve">’nde </w:t>
      </w:r>
      <w:r w:rsidR="00B31B67" w:rsidRPr="00B8016B">
        <w:t xml:space="preserve">hasta-hekim ilişkisi işlenmiş ve tıbbi girişimi reddetme ve durdurma hakkı </w:t>
      </w:r>
      <w:r w:rsidR="003260D9" w:rsidRPr="00B8016B">
        <w:t>en doğal haklardan görülmüştür</w:t>
      </w:r>
      <w:r w:rsidR="00911D79">
        <w:t>.</w:t>
      </w:r>
      <w:r w:rsidR="003B395F">
        <w:fldChar w:fldCharType="begin"/>
      </w:r>
      <w:r w:rsidR="002634F3">
        <w:instrText xml:space="preserve"> ADDIN EN.CITE &lt;EndNote&gt;&lt;Cite&gt;&lt;Year&gt;28-30 MART 1994&lt;/Year&gt;&lt;RecNum&gt;2281&lt;/RecNum&gt;&lt;DisplayText&gt;[37]&lt;/DisplayText&gt;&lt;record&gt;&lt;rec-number&gt;2281&lt;/rec-number&gt;&lt;foreign-keys&gt;&lt;key app="EN" db-id="zt2x5wra0xt000e99x6pdpa20f9522adff5v" timestamp="1500899311"&gt;2281&lt;/key&gt;&lt;/foreign-keys&gt;&lt;ref-type name="Web Page"&gt;12&lt;/ref-type&gt;&lt;contributors&gt;&lt;/contributors&gt;&lt;titles&gt;&lt;title&gt;&lt;style face="normal" font="default" size="100%"&gt;AVRUPA HASTA HAKLARININ GEL&lt;/style&gt;&lt;style face="normal" font="default" charset="162" size="100%"&gt;İŞTİRİLMESİ BİLDİRGESİ OLARAK  AMSTERDAM BİLDİRGESİ&lt;/style&gt;&lt;/title&gt;&lt;/titles&gt;&lt;dates&gt;&lt;year&gt;&lt;style face="normal" font="default" charset="162" size="100%"&gt;28-30 MART 1994&lt;/style&gt;&lt;/year&gt;&lt;/dates&gt;&lt;urls&gt;&lt;related-urls&gt;&lt;url&gt;http://www.adanasm.gov.tr/uploads/subeler/sbs/files/Amsterdam%20Bildirgesi.pdf&lt;/url&gt;&lt;/related-urls&gt;&lt;/urls&gt;&lt;custom1&gt;&lt;style face="normal" font="default" charset="162" size="100%"&gt;2017&lt;/style&gt;&lt;/custom1&gt;&lt;custom2&gt;&lt;style face="normal" font="default" charset="162" size="100%"&gt;24.07.2014&lt;/style&gt;&lt;/custom2&gt;&lt;/record&gt;&lt;/Cite&gt;&lt;/EndNote&gt;</w:instrText>
      </w:r>
      <w:r w:rsidR="003B395F">
        <w:fldChar w:fldCharType="separate"/>
      </w:r>
      <w:r w:rsidR="002634F3">
        <w:rPr>
          <w:noProof/>
        </w:rPr>
        <w:t>[37]</w:t>
      </w:r>
      <w:r w:rsidR="003B395F">
        <w:fldChar w:fldCharType="end"/>
      </w:r>
      <w:r w:rsidR="00911D79" w:rsidRPr="00911D79" w:rsidDel="00911D79">
        <w:rPr>
          <w:strike/>
        </w:rPr>
        <w:t xml:space="preserve"> </w:t>
      </w:r>
      <w:r w:rsidRPr="00B8016B">
        <w:br/>
      </w:r>
    </w:p>
    <w:p w14:paraId="14B143BF" w14:textId="2784C599" w:rsidR="00F23508" w:rsidRPr="00911D79" w:rsidRDefault="004A609B" w:rsidP="00F23508">
      <w:pPr>
        <w:pStyle w:val="AralkYok"/>
        <w:jc w:val="both"/>
        <w:rPr>
          <w:rFonts w:ascii="Times New Roman" w:hAnsi="Times New Roman" w:cs="Times New Roman"/>
          <w:strike/>
          <w:sz w:val="24"/>
          <w:szCs w:val="24"/>
        </w:rPr>
      </w:pPr>
      <w:r w:rsidRPr="00911D79">
        <w:rPr>
          <w:rFonts w:ascii="Times New Roman" w:hAnsi="Times New Roman" w:cs="Times New Roman"/>
          <w:sz w:val="24"/>
          <w:szCs w:val="24"/>
        </w:rPr>
        <w:t>H</w:t>
      </w:r>
      <w:r w:rsidR="00D00EAF" w:rsidRPr="00911D79">
        <w:rPr>
          <w:rFonts w:ascii="Times New Roman" w:hAnsi="Times New Roman" w:cs="Times New Roman"/>
          <w:sz w:val="24"/>
          <w:szCs w:val="24"/>
        </w:rPr>
        <w:t xml:space="preserve">asta hakları bağlamında </w:t>
      </w:r>
      <w:r w:rsidRPr="00911D79">
        <w:rPr>
          <w:rFonts w:ascii="Times New Roman" w:hAnsi="Times New Roman" w:cs="Times New Roman"/>
          <w:sz w:val="24"/>
          <w:szCs w:val="24"/>
        </w:rPr>
        <w:t>değinebilecek son</w:t>
      </w:r>
      <w:r w:rsidR="00CA3442" w:rsidRPr="00911D79">
        <w:rPr>
          <w:rFonts w:ascii="Times New Roman" w:hAnsi="Times New Roman" w:cs="Times New Roman"/>
          <w:sz w:val="24"/>
          <w:szCs w:val="24"/>
        </w:rPr>
        <w:t xml:space="preserve"> bildirge</w:t>
      </w:r>
      <w:r w:rsidR="00237D3A" w:rsidRPr="00911D79">
        <w:rPr>
          <w:rFonts w:ascii="Times New Roman" w:hAnsi="Times New Roman" w:cs="Times New Roman"/>
          <w:b/>
          <w:sz w:val="24"/>
          <w:szCs w:val="24"/>
        </w:rPr>
        <w:t xml:space="preserve"> </w:t>
      </w:r>
      <w:r w:rsidR="00237D3A" w:rsidRPr="00911D79">
        <w:rPr>
          <w:rFonts w:ascii="Times New Roman" w:hAnsi="Times New Roman" w:cs="Times New Roman"/>
          <w:sz w:val="24"/>
          <w:szCs w:val="24"/>
        </w:rPr>
        <w:t>olarak</w:t>
      </w:r>
      <w:r w:rsidR="00CA3442" w:rsidRPr="00911D79">
        <w:rPr>
          <w:rFonts w:ascii="Times New Roman" w:hAnsi="Times New Roman" w:cs="Times New Roman"/>
          <w:b/>
          <w:sz w:val="24"/>
          <w:szCs w:val="24"/>
        </w:rPr>
        <w:t xml:space="preserve"> Bali bildirgesi</w:t>
      </w:r>
      <w:r w:rsidR="00B31B67" w:rsidRPr="00911D79">
        <w:rPr>
          <w:rFonts w:ascii="Times New Roman" w:hAnsi="Times New Roman" w:cs="Times New Roman"/>
          <w:b/>
          <w:sz w:val="24"/>
          <w:szCs w:val="24"/>
        </w:rPr>
        <w:t>;</w:t>
      </w:r>
      <w:r w:rsidRPr="00911D79">
        <w:rPr>
          <w:rFonts w:ascii="Times New Roman" w:hAnsi="Times New Roman" w:cs="Times New Roman"/>
          <w:b/>
          <w:sz w:val="24"/>
          <w:szCs w:val="24"/>
        </w:rPr>
        <w:t xml:space="preserve"> </w:t>
      </w:r>
      <w:r w:rsidR="00D00EAF" w:rsidRPr="00911D79">
        <w:rPr>
          <w:rFonts w:ascii="Times New Roman" w:hAnsi="Times New Roman" w:cs="Times New Roman"/>
          <w:sz w:val="24"/>
          <w:szCs w:val="24"/>
        </w:rPr>
        <w:t xml:space="preserve">bireyin </w:t>
      </w:r>
      <w:r w:rsidR="00F23508" w:rsidRPr="00911D79">
        <w:rPr>
          <w:rFonts w:ascii="Times New Roman" w:hAnsi="Times New Roman" w:cs="Times New Roman"/>
          <w:sz w:val="24"/>
          <w:szCs w:val="24"/>
        </w:rPr>
        <w:t xml:space="preserve">tıbbi kararlarını </w:t>
      </w:r>
      <w:r w:rsidR="00D00EAF" w:rsidRPr="00911D79">
        <w:rPr>
          <w:rFonts w:ascii="Times New Roman" w:hAnsi="Times New Roman" w:cs="Times New Roman"/>
          <w:sz w:val="24"/>
          <w:szCs w:val="24"/>
        </w:rPr>
        <w:t xml:space="preserve">özgürce verebilme hakkı, tanı ve tedaviye yönelik girişimleri reddetme hakkı, bilgilendirilme hakkı, yeterlik ve mantıklı karar verme durumlarında birey hakları, </w:t>
      </w:r>
      <w:r w:rsidR="003C2AE5" w:rsidRPr="00911D79">
        <w:rPr>
          <w:rFonts w:ascii="Times New Roman" w:hAnsi="Times New Roman" w:cs="Times New Roman"/>
          <w:sz w:val="24"/>
          <w:szCs w:val="24"/>
        </w:rPr>
        <w:t>tıbbi müdahalelerde bireyin onuruna saygı</w:t>
      </w:r>
      <w:r w:rsidR="00F23508" w:rsidRPr="00911D79">
        <w:rPr>
          <w:rFonts w:ascii="Times New Roman" w:hAnsi="Times New Roman" w:cs="Times New Roman"/>
          <w:sz w:val="24"/>
          <w:szCs w:val="24"/>
        </w:rPr>
        <w:t xml:space="preserve"> gösterilmesi</w:t>
      </w:r>
      <w:r w:rsidR="003C2AE5" w:rsidRPr="00911D79">
        <w:rPr>
          <w:rFonts w:ascii="Times New Roman" w:hAnsi="Times New Roman" w:cs="Times New Roman"/>
          <w:sz w:val="24"/>
          <w:szCs w:val="24"/>
        </w:rPr>
        <w:t xml:space="preserve"> </w:t>
      </w:r>
      <w:r w:rsidR="00CA3442" w:rsidRPr="00911D79">
        <w:rPr>
          <w:rFonts w:ascii="Times New Roman" w:hAnsi="Times New Roman" w:cs="Times New Roman"/>
          <w:sz w:val="24"/>
          <w:szCs w:val="24"/>
        </w:rPr>
        <w:t>haklarına</w:t>
      </w:r>
      <w:r w:rsidR="00B31B67" w:rsidRPr="00911D79">
        <w:rPr>
          <w:rFonts w:ascii="Times New Roman" w:hAnsi="Times New Roman" w:cs="Times New Roman"/>
          <w:sz w:val="24"/>
          <w:szCs w:val="24"/>
        </w:rPr>
        <w:t xml:space="preserve"> ayrıntılı olarak</w:t>
      </w:r>
      <w:r w:rsidR="00CA3442" w:rsidRPr="00911D79">
        <w:rPr>
          <w:rFonts w:ascii="Times New Roman" w:hAnsi="Times New Roman" w:cs="Times New Roman"/>
          <w:sz w:val="24"/>
          <w:szCs w:val="24"/>
        </w:rPr>
        <w:t xml:space="preserve"> </w:t>
      </w:r>
      <w:r w:rsidR="003C2AE5" w:rsidRPr="00911D79">
        <w:rPr>
          <w:rFonts w:ascii="Times New Roman" w:hAnsi="Times New Roman" w:cs="Times New Roman"/>
          <w:sz w:val="24"/>
          <w:szCs w:val="24"/>
        </w:rPr>
        <w:t>d</w:t>
      </w:r>
      <w:r w:rsidR="00237D3A" w:rsidRPr="00911D79">
        <w:rPr>
          <w:rFonts w:ascii="Times New Roman" w:hAnsi="Times New Roman" w:cs="Times New Roman"/>
          <w:sz w:val="24"/>
          <w:szCs w:val="24"/>
        </w:rPr>
        <w:t>eğin</w:t>
      </w:r>
      <w:r w:rsidR="003C2AE5" w:rsidRPr="00911D79">
        <w:rPr>
          <w:rFonts w:ascii="Times New Roman" w:hAnsi="Times New Roman" w:cs="Times New Roman"/>
          <w:sz w:val="24"/>
          <w:szCs w:val="24"/>
        </w:rPr>
        <w:t>mektedir</w:t>
      </w:r>
      <w:r w:rsidR="00911D79" w:rsidRPr="00911D79">
        <w:rPr>
          <w:rFonts w:ascii="Times New Roman" w:hAnsi="Times New Roman" w:cs="Times New Roman"/>
          <w:sz w:val="24"/>
          <w:szCs w:val="24"/>
        </w:rPr>
        <w:t>.</w:t>
      </w:r>
      <w:r w:rsidR="003B395F" w:rsidRPr="00911D79">
        <w:rPr>
          <w:rFonts w:ascii="Times New Roman" w:hAnsi="Times New Roman" w:cs="Times New Roman"/>
          <w:sz w:val="24"/>
          <w:szCs w:val="24"/>
        </w:rPr>
        <w:fldChar w:fldCharType="begin"/>
      </w:r>
      <w:r w:rsidR="002634F3">
        <w:rPr>
          <w:rFonts w:ascii="Times New Roman" w:hAnsi="Times New Roman" w:cs="Times New Roman"/>
          <w:sz w:val="24"/>
          <w:szCs w:val="24"/>
        </w:rPr>
        <w:instrText xml:space="preserve"> ADDIN EN.CITE &lt;EndNote&gt;&lt;Cite&gt;&lt;Year&gt;1995&lt;/Year&gt;&lt;RecNum&gt;2282&lt;/RecNum&gt;&lt;DisplayText&gt;[38]&lt;/DisplayText&gt;&lt;record&gt;&lt;rec-number&gt;2282&lt;/rec-number&gt;&lt;foreign-keys&gt;&lt;key app="EN" db-id="zt2x5wra0xt000e99x6pdpa20f9522adff5v" timestamp="1500899531"&gt;2282&lt;/key&gt;&lt;/foreign-keys&gt;&lt;ref-type name="Web Page"&gt;12&lt;/ref-type&gt;&lt;contributors&gt;&lt;/contributors&gt;&lt;titles&gt;&lt;title&gt;&lt;style face="normal" font="default" size="100%"&gt;BAL&lt;/style&gt;&lt;style face="normal" font="default" charset="162" size="100%"&gt;İ BİLDİRGESİ&lt;/style&gt;&lt;/title&gt;&lt;/titles&gt;&lt;dates&gt;&lt;year&gt;&lt;style face="normal" font="default" charset="162" size="100%"&gt;1995&lt;/style&gt;&lt;/year&gt;&lt;/dates&gt;&lt;urls&gt;&lt;related-urls&gt;&lt;url&gt;https://sbu.saglik.gov.tr/hastahaklari/bali.htm&lt;/url&gt;&lt;/related-urls&gt;&lt;/urls&gt;&lt;custom1&gt;&lt;style face="normal" font="default" charset="162" size="100%"&gt;2017&lt;/style&gt;&lt;/custom1&gt;&lt;custom2&gt;&lt;style face="normal" font="default" charset="162" size="100%"&gt;24.07.2017&lt;/style&gt;&lt;/custom2&gt;&lt;/record&gt;&lt;/Cite&gt;&lt;/EndNote&gt;</w:instrText>
      </w:r>
      <w:r w:rsidR="003B395F" w:rsidRPr="00911D79">
        <w:rPr>
          <w:rFonts w:ascii="Times New Roman" w:hAnsi="Times New Roman" w:cs="Times New Roman"/>
          <w:sz w:val="24"/>
          <w:szCs w:val="24"/>
        </w:rPr>
        <w:fldChar w:fldCharType="separate"/>
      </w:r>
      <w:r w:rsidR="002634F3">
        <w:rPr>
          <w:rFonts w:ascii="Times New Roman" w:hAnsi="Times New Roman" w:cs="Times New Roman"/>
          <w:noProof/>
          <w:sz w:val="24"/>
          <w:szCs w:val="24"/>
        </w:rPr>
        <w:t>[38]</w:t>
      </w:r>
      <w:r w:rsidR="003B395F" w:rsidRPr="00911D79">
        <w:rPr>
          <w:rFonts w:ascii="Times New Roman" w:hAnsi="Times New Roman" w:cs="Times New Roman"/>
          <w:sz w:val="24"/>
          <w:szCs w:val="24"/>
        </w:rPr>
        <w:fldChar w:fldCharType="end"/>
      </w:r>
      <w:r w:rsidRPr="00911D79">
        <w:rPr>
          <w:rFonts w:ascii="Times New Roman" w:hAnsi="Times New Roman" w:cs="Times New Roman"/>
          <w:i/>
          <w:sz w:val="24"/>
          <w:szCs w:val="24"/>
        </w:rPr>
        <w:t xml:space="preserve"> </w:t>
      </w:r>
    </w:p>
    <w:p w14:paraId="6F80C4D6" w14:textId="77777777" w:rsidR="00F23508" w:rsidRPr="003B395F" w:rsidRDefault="00F23508" w:rsidP="00F23508">
      <w:pPr>
        <w:pStyle w:val="AralkYok"/>
        <w:jc w:val="both"/>
        <w:rPr>
          <w:rFonts w:ascii="Times New Roman" w:hAnsi="Times New Roman" w:cs="Times New Roman"/>
          <w:i/>
          <w:strike/>
          <w:sz w:val="24"/>
          <w:szCs w:val="24"/>
        </w:rPr>
      </w:pPr>
    </w:p>
    <w:p w14:paraId="734EC3F4" w14:textId="77777777" w:rsidR="00C50560" w:rsidRPr="00B8016B" w:rsidRDefault="00C50560" w:rsidP="00F67E29">
      <w:pPr>
        <w:pStyle w:val="AralkYok"/>
        <w:jc w:val="both"/>
        <w:rPr>
          <w:rFonts w:ascii="Times New Roman" w:hAnsi="Times New Roman" w:cs="Times New Roman"/>
          <w:sz w:val="24"/>
          <w:szCs w:val="24"/>
        </w:rPr>
      </w:pPr>
    </w:p>
    <w:p w14:paraId="7E03D421" w14:textId="0FB67E74" w:rsidR="005B0560" w:rsidRPr="00B8016B" w:rsidRDefault="008F02A9" w:rsidP="001C42FB">
      <w:pPr>
        <w:ind w:firstLine="708"/>
        <w:jc w:val="both"/>
        <w:rPr>
          <w:b/>
          <w:u w:val="single"/>
        </w:rPr>
      </w:pPr>
      <w:r w:rsidRPr="00B8016B">
        <w:rPr>
          <w:b/>
          <w:u w:val="single"/>
        </w:rPr>
        <w:t>Konu İle İlgili Esas Bildirgeler:</w:t>
      </w:r>
    </w:p>
    <w:p w14:paraId="65E22294" w14:textId="5F0515F5" w:rsidR="00503D54" w:rsidRPr="00B8016B" w:rsidRDefault="00503D54" w:rsidP="00F67E29">
      <w:pPr>
        <w:jc w:val="both"/>
        <w:rPr>
          <w:u w:val="single"/>
        </w:rPr>
      </w:pPr>
    </w:p>
    <w:p w14:paraId="52E29AEA" w14:textId="631C6C1A" w:rsidR="008F02A9" w:rsidRPr="00B8016B" w:rsidRDefault="008F02A9" w:rsidP="008F02A9">
      <w:pPr>
        <w:ind w:firstLine="708"/>
        <w:jc w:val="both"/>
        <w:rPr>
          <w:i/>
        </w:rPr>
      </w:pPr>
      <w:r w:rsidRPr="00B8016B">
        <w:t>Dünya Tabipler Birliği'nin</w:t>
      </w:r>
      <w:r w:rsidRPr="00B8016B">
        <w:rPr>
          <w:b/>
        </w:rPr>
        <w:t xml:space="preserve"> İnsan Hakları Konusundaki Kararı</w:t>
      </w:r>
      <w:r w:rsidR="003B395F">
        <w:rPr>
          <w:b/>
        </w:rPr>
        <w:fldChar w:fldCharType="begin"/>
      </w:r>
      <w:r w:rsidR="003B395F">
        <w:rPr>
          <w:b/>
        </w:rPr>
        <w:instrText xml:space="preserve"> ADDIN EN.CITE &lt;EndNote&gt;&lt;Cite&gt;&lt;Author&gt;Yayınları&lt;/Author&gt;&lt;Year&gt;2009&lt;/Year&gt;&lt;RecNum&gt;2245&lt;/RecNum&gt;&lt;DisplayText&gt;[3]&lt;/DisplayText&gt;&lt;record&gt;&lt;rec-number&gt;2245&lt;/rec-number&gt;&lt;foreign-keys&gt;&lt;key app="EN" db-id="zt2x5wra0xt000e99x6pdpa20f9522adff5v" timestamp="1500473023"&gt;2245&lt;/key&gt;&lt;/foreign-keys&gt;&lt;ref-type name="Book"&gt;6&lt;/ref-type&gt;&lt;contributors&gt;&lt;authors&gt;&lt;author&gt;&lt;style face="normal" font="default" size="100%"&gt;Türk Tabipleri Birli&lt;/style&gt;&lt;style face="normal" font="default" charset="162" size="100%"&gt;ği Yayınları&lt;/style&gt;&lt;/author&gt;&lt;/authors&gt;&lt;/contributors&gt;&lt;auth-address&gt;&lt;style face="normal" font="default" size="100%"&gt;GMK Bulvar&lt;/style&gt;&lt;style face="normal" font="default" charset="162" size="100%"&gt;ı Şehit Daniş Tunalıgil Sok. No: 2 Kat:4, 06570 Maltepe / ANKARA&lt;/style&gt;&lt;/auth-address&gt;&lt;titles&gt;&lt;title&gt;&lt;style face="normal" font="default" size="100%"&gt;SA&lt;/style&gt;&lt;style face="normal" font="default" charset="162" size="100%"&gt;ĞLIKLA İLGİLİ ULUSLARARASI BELGELER&lt;/style&gt;&lt;/title&gt;&lt;/titles&gt;&lt;pages&gt;&lt;style face="normal" font="default" charset="162" size="100%"&gt;264&lt;/style&gt;&lt;/pages&gt;&lt;dates&gt;&lt;year&gt;&lt;style face="normal" font="default" charset="162" size="100%"&gt;2009&lt;/style&gt;&lt;/year&gt;&lt;/dates&gt;&lt;pub-location&gt;&lt;style face="normal" font="default" charset="162" size="100%"&gt;Ankara&lt;/style&gt;&lt;/pub-location&gt;&lt;urls&gt;&lt;/urls&gt;&lt;language&gt;&lt;style face="normal" font="default" charset="162" size="100%"&gt;türkçe&lt;/style&gt;&lt;/language&gt;&lt;/record&gt;&lt;/Cite&gt;&lt;/EndNote&gt;</w:instrText>
      </w:r>
      <w:r w:rsidR="003B395F">
        <w:rPr>
          <w:b/>
        </w:rPr>
        <w:fldChar w:fldCharType="separate"/>
      </w:r>
      <w:r w:rsidR="003B395F">
        <w:rPr>
          <w:b/>
          <w:noProof/>
        </w:rPr>
        <w:t>[3]</w:t>
      </w:r>
      <w:r w:rsidR="003B395F">
        <w:rPr>
          <w:b/>
        </w:rPr>
        <w:fldChar w:fldCharType="end"/>
      </w:r>
      <w:r w:rsidR="003630B5" w:rsidRPr="00B8016B">
        <w:t xml:space="preserve"> insan hakları bağlamında hekimlerin ve hekim örgütlerinin alacağı tutumla ilgili bilgi verir:</w:t>
      </w:r>
      <w:r w:rsidRPr="00B8016B">
        <w:t xml:space="preserve"> </w:t>
      </w:r>
      <w:r w:rsidR="00B31B67" w:rsidRPr="00B8016B">
        <w:rPr>
          <w:i/>
        </w:rPr>
        <w:t>‘</w:t>
      </w:r>
      <w:r w:rsidRPr="00B8016B">
        <w:rPr>
          <w:i/>
        </w:rPr>
        <w:t>Dünya Tabipler Birliği ve üyesi olan tabip birlikleri, herkes için insan haklarının geçerli olmasını bekler ve insan hakları</w:t>
      </w:r>
      <w:r w:rsidR="00B31B67" w:rsidRPr="00B8016B">
        <w:rPr>
          <w:i/>
        </w:rPr>
        <w:t xml:space="preserve"> ihlalleri görüldüğünde üzerine </w:t>
      </w:r>
      <w:r w:rsidRPr="00B8016B">
        <w:rPr>
          <w:i/>
        </w:rPr>
        <w:t>gider.</w:t>
      </w:r>
      <w:r w:rsidR="00B31B67" w:rsidRPr="00B8016B">
        <w:rPr>
          <w:i/>
        </w:rPr>
        <w:t xml:space="preserve"> </w:t>
      </w:r>
      <w:r w:rsidRPr="00B8016B">
        <w:rPr>
          <w:i/>
        </w:rPr>
        <w:t>Tıp meslekleri üyeleri, genellikle insan hakları ihlallerinin ilk tanıklarıdır.</w:t>
      </w:r>
      <w:r w:rsidR="00B31B67" w:rsidRPr="00B8016B">
        <w:rPr>
          <w:i/>
        </w:rPr>
        <w:t xml:space="preserve"> </w:t>
      </w:r>
      <w:r w:rsidRPr="00B8016B">
        <w:rPr>
          <w:i/>
        </w:rPr>
        <w:t xml:space="preserve">Dünya Tabipler Birliği bu nedenle üye tabip </w:t>
      </w:r>
      <w:r w:rsidR="001664C4" w:rsidRPr="00B8016B">
        <w:rPr>
          <w:i/>
        </w:rPr>
        <w:t>birliklerini; cezaevi</w:t>
      </w:r>
      <w:r w:rsidRPr="00B8016B">
        <w:rPr>
          <w:i/>
        </w:rPr>
        <w:t xml:space="preserve"> sisteminde çalışan doktorları net etik doğrular konusunda bilgilendirmeye, </w:t>
      </w:r>
      <w:r w:rsidR="007515A8" w:rsidRPr="00B8016B">
        <w:rPr>
          <w:i/>
        </w:rPr>
        <w:t>h</w:t>
      </w:r>
      <w:r w:rsidRPr="00B8016B">
        <w:rPr>
          <w:i/>
        </w:rPr>
        <w:t>ükümlülerin insani bir bakım almalarını engelleyen durumları çeşitli yollarla protesto etmeye ve gereksiz tutuklu bulunanların acilen salıverilmeleri iç</w:t>
      </w:r>
      <w:r w:rsidR="00B31B67" w:rsidRPr="00B8016B">
        <w:rPr>
          <w:i/>
        </w:rPr>
        <w:t>in çağrıda bulunmaya davet eder’</w:t>
      </w:r>
    </w:p>
    <w:p w14:paraId="4442AA8C" w14:textId="77777777" w:rsidR="003630B5" w:rsidRPr="00B8016B" w:rsidRDefault="003630B5" w:rsidP="008F02A9">
      <w:pPr>
        <w:ind w:firstLine="708"/>
        <w:jc w:val="both"/>
      </w:pPr>
    </w:p>
    <w:p w14:paraId="6E90F2D8" w14:textId="77777777" w:rsidR="00831206" w:rsidRPr="00B8016B" w:rsidRDefault="004A609B" w:rsidP="008F02A9">
      <w:pPr>
        <w:ind w:firstLine="708"/>
        <w:jc w:val="both"/>
      </w:pPr>
      <w:r w:rsidRPr="00B8016B">
        <w:t>Açlık grevleri öz</w:t>
      </w:r>
      <w:r w:rsidR="00CA3442" w:rsidRPr="00B8016B">
        <w:t>elinde</w:t>
      </w:r>
      <w:r w:rsidR="003C2AE5" w:rsidRPr="00B8016B">
        <w:t xml:space="preserve"> </w:t>
      </w:r>
      <w:r w:rsidR="00CA3442" w:rsidRPr="00B8016B">
        <w:t xml:space="preserve">DTB tarafından yayınlanmış, iki bildirgeyi değerlendirebiliriz. Bunlardan ilki </w:t>
      </w:r>
      <w:r w:rsidR="008F02A9" w:rsidRPr="00B8016B">
        <w:rPr>
          <w:b/>
        </w:rPr>
        <w:t>Tokyo B</w:t>
      </w:r>
      <w:r w:rsidR="00CA3442" w:rsidRPr="00B8016B">
        <w:rPr>
          <w:b/>
        </w:rPr>
        <w:t>ildirgesi</w:t>
      </w:r>
      <w:r w:rsidRPr="00B8016B">
        <w:t>:</w:t>
      </w:r>
      <w:r w:rsidR="003C2AE5" w:rsidRPr="00B8016B">
        <w:t xml:space="preserve"> 29. DTB Genel Kurulu’nda (Ekim 1975) Tokyo’da kabul</w:t>
      </w:r>
      <w:r w:rsidR="003630B5" w:rsidRPr="00B8016B">
        <w:t xml:space="preserve"> edilmiştir. </w:t>
      </w:r>
      <w:r w:rsidR="003630B5" w:rsidRPr="00B8016B">
        <w:rPr>
          <w:i/>
        </w:rPr>
        <w:t>‘</w:t>
      </w:r>
      <w:r w:rsidR="003C2AE5" w:rsidRPr="00B8016B">
        <w:rPr>
          <w:i/>
        </w:rPr>
        <w:t xml:space="preserve">Tutukluluk ve hapis sırasındaki işkence ve öteki zalimce, insanlık dışı ya da aşağılayıcı işlem ve cezalara ilişkin olarak </w:t>
      </w:r>
      <w:r w:rsidR="00616EB1" w:rsidRPr="00B8016B">
        <w:rPr>
          <w:i/>
        </w:rPr>
        <w:t>tıp doktorları i</w:t>
      </w:r>
      <w:r w:rsidR="003630B5" w:rsidRPr="00B8016B">
        <w:rPr>
          <w:i/>
        </w:rPr>
        <w:t>çin kılavuz’</w:t>
      </w:r>
      <w:r w:rsidR="003C2AE5" w:rsidRPr="00B8016B">
        <w:t xml:space="preserve"> alt başlığıyla yayınlanmış</w:t>
      </w:r>
      <w:r w:rsidRPr="00B8016B">
        <w:t xml:space="preserve">tır. </w:t>
      </w:r>
    </w:p>
    <w:p w14:paraId="00401D6D" w14:textId="01A0EFA6" w:rsidR="00B8016B" w:rsidRDefault="004A609B" w:rsidP="001B76B1">
      <w:pPr>
        <w:jc w:val="both"/>
      </w:pPr>
      <w:r w:rsidRPr="00B8016B">
        <w:lastRenderedPageBreak/>
        <w:t>Bu bildirge</w:t>
      </w:r>
      <w:r w:rsidR="003C2AE5" w:rsidRPr="00B8016B">
        <w:t xml:space="preserve"> </w:t>
      </w:r>
      <w:r w:rsidR="001E325D" w:rsidRPr="00B8016B">
        <w:t>maddeler</w:t>
      </w:r>
      <w:r w:rsidR="00CA3442" w:rsidRPr="00B8016B">
        <w:t>in</w:t>
      </w:r>
      <w:r w:rsidR="001E325D" w:rsidRPr="00B8016B">
        <w:t xml:space="preserve">de </w:t>
      </w:r>
      <w:r w:rsidR="003C2AE5" w:rsidRPr="00B8016B">
        <w:t>hekimin cezaevindeki bireylerle olan ilişkisini etik çerçevelerle belirlemeye</w:t>
      </w:r>
      <w:r w:rsidR="00616EB1" w:rsidRPr="00B8016B">
        <w:t>;</w:t>
      </w:r>
      <w:r w:rsidR="003C2AE5" w:rsidRPr="00B8016B">
        <w:t xml:space="preserve"> </w:t>
      </w:r>
      <w:r w:rsidR="001E325D" w:rsidRPr="00B8016B">
        <w:t>hekimin karar almasında yol gösterici olmaya çalışmakta</w:t>
      </w:r>
      <w:r w:rsidR="00616EB1" w:rsidRPr="00B8016B">
        <w:t>dır.</w:t>
      </w:r>
      <w:r w:rsidR="001E325D" w:rsidRPr="00B8016B">
        <w:t xml:space="preserve"> </w:t>
      </w:r>
      <w:r w:rsidR="00616EB1" w:rsidRPr="00B8016B">
        <w:t>Z</w:t>
      </w:r>
      <w:r w:rsidR="001E325D" w:rsidRPr="00B8016B">
        <w:t xml:space="preserve">orla beslenmeye değinmektedir. </w:t>
      </w:r>
      <w:r w:rsidR="003C2AE5" w:rsidRPr="00B8016B">
        <w:t xml:space="preserve"> Açlık grevleriyle ilgili olan madde</w:t>
      </w:r>
      <w:r w:rsidR="00F23508">
        <w:t xml:space="preserve"> aşağıdaki gibidir</w:t>
      </w:r>
      <w:r w:rsidRPr="00B8016B">
        <w:t>:</w:t>
      </w:r>
      <w:r w:rsidR="003C2AE5" w:rsidRPr="00B8016B">
        <w:t xml:space="preserve"> </w:t>
      </w:r>
    </w:p>
    <w:p w14:paraId="55EDA61F" w14:textId="77777777" w:rsidR="00911D79" w:rsidRPr="003B395F" w:rsidRDefault="00911D79" w:rsidP="001B76B1">
      <w:pPr>
        <w:jc w:val="both"/>
        <w:rPr>
          <w:strike/>
        </w:rPr>
      </w:pPr>
    </w:p>
    <w:p w14:paraId="60C1D86B" w14:textId="43D657A9" w:rsidR="001E325D" w:rsidRPr="00B8016B" w:rsidRDefault="001E325D">
      <w:pPr>
        <w:pStyle w:val="AralkYok"/>
        <w:jc w:val="both"/>
        <w:rPr>
          <w:rFonts w:ascii="Times New Roman" w:hAnsi="Times New Roman" w:cs="Times New Roman"/>
          <w:b/>
          <w:i/>
          <w:sz w:val="24"/>
          <w:szCs w:val="24"/>
        </w:rPr>
      </w:pPr>
      <w:r w:rsidRPr="00B8016B">
        <w:rPr>
          <w:rFonts w:ascii="Times New Roman" w:hAnsi="Times New Roman" w:cs="Times New Roman"/>
          <w:b/>
          <w:i/>
          <w:sz w:val="24"/>
          <w:szCs w:val="24"/>
        </w:rPr>
        <w:t>Bir hükümlü beslenmeyi reddettiğinde, eğer hekim, beslenmeyi gönüllü olarak reddetmenin yol açacağı sonuçlar üzerinde kişinin tam ve doğru bir yargıya varacak yetenekte olduğu kanısında ise, bu kişiyi damardan beslemeyecektir</w:t>
      </w:r>
      <w:r w:rsidR="00CA1BA1" w:rsidRPr="00B8016B">
        <w:rPr>
          <w:rFonts w:ascii="Times New Roman" w:hAnsi="Times New Roman" w:cs="Times New Roman"/>
          <w:b/>
          <w:i/>
          <w:sz w:val="24"/>
          <w:szCs w:val="24"/>
        </w:rPr>
        <w:t xml:space="preserve">. </w:t>
      </w:r>
      <w:r w:rsidRPr="00B8016B">
        <w:rPr>
          <w:rFonts w:ascii="Times New Roman" w:hAnsi="Times New Roman" w:cs="Times New Roman"/>
          <w:b/>
          <w:i/>
          <w:sz w:val="24"/>
          <w:szCs w:val="24"/>
        </w:rPr>
        <w:t>Hükümlünün böyle bir yargıya varma yeteneği ile ilgili karar, en azından bir başka bağımsız hekimce onaylanmalıdır. Beslenmeyi reddetmenin yol açacağı sonuçların hekim tarafında</w:t>
      </w:r>
      <w:r w:rsidR="00616EB1" w:rsidRPr="00B8016B">
        <w:rPr>
          <w:rFonts w:ascii="Times New Roman" w:hAnsi="Times New Roman" w:cs="Times New Roman"/>
          <w:b/>
          <w:i/>
          <w:sz w:val="24"/>
          <w:szCs w:val="24"/>
        </w:rPr>
        <w:t>n hükümlüye anlatılması gerekir.’</w:t>
      </w:r>
    </w:p>
    <w:p w14:paraId="07985BD6" w14:textId="77777777" w:rsidR="00CA1BA1" w:rsidRPr="00B8016B" w:rsidRDefault="00CA1BA1">
      <w:pPr>
        <w:pStyle w:val="AralkYok"/>
        <w:jc w:val="both"/>
        <w:rPr>
          <w:rFonts w:ascii="Times New Roman" w:hAnsi="Times New Roman" w:cs="Times New Roman"/>
          <w:b/>
          <w:i/>
          <w:sz w:val="24"/>
          <w:szCs w:val="24"/>
        </w:rPr>
      </w:pPr>
    </w:p>
    <w:p w14:paraId="0144F725" w14:textId="5688B4EF" w:rsidR="001D2588" w:rsidRPr="00B8016B" w:rsidRDefault="001D2588" w:rsidP="001C42FB">
      <w:pPr>
        <w:pStyle w:val="AralkYok"/>
        <w:ind w:firstLine="708"/>
        <w:jc w:val="both"/>
        <w:rPr>
          <w:rFonts w:ascii="Times New Roman" w:hAnsi="Times New Roman" w:cs="Times New Roman"/>
          <w:b/>
          <w:sz w:val="24"/>
          <w:szCs w:val="24"/>
          <w:u w:val="single"/>
        </w:rPr>
      </w:pPr>
      <w:r w:rsidRPr="00B8016B">
        <w:rPr>
          <w:rFonts w:ascii="Times New Roman" w:hAnsi="Times New Roman" w:cs="Times New Roman"/>
          <w:b/>
          <w:sz w:val="24"/>
          <w:szCs w:val="24"/>
          <w:u w:val="single"/>
        </w:rPr>
        <w:t>Malta Bildirgesi:</w:t>
      </w:r>
    </w:p>
    <w:p w14:paraId="4DC9ECA8" w14:textId="77777777" w:rsidR="001D2588" w:rsidRPr="00B8016B" w:rsidRDefault="001D2588" w:rsidP="00F67E29">
      <w:pPr>
        <w:pStyle w:val="AralkYok"/>
        <w:jc w:val="both"/>
        <w:rPr>
          <w:rFonts w:ascii="Times New Roman" w:hAnsi="Times New Roman" w:cs="Times New Roman"/>
          <w:sz w:val="24"/>
          <w:szCs w:val="24"/>
          <w:u w:val="single"/>
        </w:rPr>
      </w:pPr>
    </w:p>
    <w:p w14:paraId="55921A34" w14:textId="5C628795" w:rsidR="001D2588" w:rsidRPr="00B8016B" w:rsidRDefault="00616EB1" w:rsidP="00C50560">
      <w:pPr>
        <w:ind w:firstLine="708"/>
        <w:jc w:val="both"/>
      </w:pPr>
      <w:r w:rsidRPr="00B8016B">
        <w:t xml:space="preserve">Açlık grevleri özelinde hazırlanmış ikinci ve en önemli bildirge Malta Bildirgesidir. Malta Bildirgesi </w:t>
      </w:r>
      <w:r w:rsidR="001E325D" w:rsidRPr="00B8016B">
        <w:t>Kasım 1991’de Malta’da toplanan 43. Dünya Tıp Kongresi tarafınd</w:t>
      </w:r>
      <w:r w:rsidRPr="00B8016B">
        <w:t xml:space="preserve">an kabul edilmiş; Eylül 1992’de </w:t>
      </w:r>
      <w:r w:rsidR="001E325D" w:rsidRPr="00B8016B">
        <w:t>İspanya’nın Marbella kentinde toplanan 44. D</w:t>
      </w:r>
      <w:r w:rsidRPr="00B8016B">
        <w:t>ünya Tıp Kongresi’nde düzeltilmiş;</w:t>
      </w:r>
      <w:r w:rsidR="001E325D" w:rsidRPr="00B8016B">
        <w:t xml:space="preserve"> 2006’ da Güney Afrika Pilanesberg DTB Genel Kurulunda revize edil</w:t>
      </w:r>
      <w:r w:rsidRPr="00B8016B">
        <w:t>miştir</w:t>
      </w:r>
      <w:r w:rsidRPr="00B8016B">
        <w:rPr>
          <w:b/>
        </w:rPr>
        <w:t>.</w:t>
      </w:r>
      <w:r w:rsidR="001E325D" w:rsidRPr="00B8016B">
        <w:rPr>
          <w:b/>
        </w:rPr>
        <w:t xml:space="preserve"> </w:t>
      </w:r>
      <w:r w:rsidR="001E325D" w:rsidRPr="00B8016B">
        <w:t>Malta Bildirgesi</w:t>
      </w:r>
      <w:r w:rsidR="001E325D" w:rsidRPr="00B8016B">
        <w:rPr>
          <w:b/>
        </w:rPr>
        <w:t xml:space="preserve">, </w:t>
      </w:r>
      <w:r w:rsidR="001E325D" w:rsidRPr="00B8016B">
        <w:t xml:space="preserve">DTB tarafından </w:t>
      </w:r>
      <w:r w:rsidRPr="00B8016B">
        <w:rPr>
          <w:i/>
        </w:rPr>
        <w:t xml:space="preserve">‘açlık grevcilerinin sağlığından sorumlu doktorlar için bir rehber niteliğindeki açlık grevcileri üzerine </w:t>
      </w:r>
      <w:r w:rsidR="007515A8" w:rsidRPr="00B8016B">
        <w:rPr>
          <w:i/>
        </w:rPr>
        <w:t>bildirge</w:t>
      </w:r>
      <w:r w:rsidRPr="00B8016B">
        <w:rPr>
          <w:i/>
        </w:rPr>
        <w:t>’</w:t>
      </w:r>
      <w:r w:rsidRPr="00B8016B">
        <w:t xml:space="preserve"> alt başlığıyla yayınlanmıştır.</w:t>
      </w:r>
      <w:r w:rsidR="001E325D" w:rsidRPr="00B8016B">
        <w:t xml:space="preserve"> </w:t>
      </w:r>
    </w:p>
    <w:p w14:paraId="5F8358F1" w14:textId="77777777" w:rsidR="001D2588" w:rsidRPr="00B8016B" w:rsidRDefault="001D2588" w:rsidP="00C50560">
      <w:pPr>
        <w:ind w:firstLine="708"/>
        <w:jc w:val="both"/>
      </w:pPr>
    </w:p>
    <w:p w14:paraId="4CF7F4B6" w14:textId="2E6E37F4" w:rsidR="001D2588" w:rsidRPr="00B8016B" w:rsidRDefault="001D2588" w:rsidP="00C50560">
      <w:pPr>
        <w:ind w:firstLine="708"/>
        <w:jc w:val="both"/>
      </w:pPr>
      <w:r w:rsidRPr="00B8016B">
        <w:t xml:space="preserve">Türk Tabipleri Birliği de </w:t>
      </w:r>
      <w:r w:rsidR="00616EB1" w:rsidRPr="00B8016B">
        <w:t>‘</w:t>
      </w:r>
      <w:r w:rsidR="00BC28D6" w:rsidRPr="00B8016B">
        <w:t xml:space="preserve">Açlık Grevleri ve Hekimler (Klinik, Etik Yaklaşım ve Hukuksal Boyu </w:t>
      </w:r>
      <w:r w:rsidRPr="00B8016B">
        <w:t>Hekimler</w:t>
      </w:r>
      <w:r w:rsidR="00616EB1" w:rsidRPr="00B8016B">
        <w:t>)’</w:t>
      </w:r>
      <w:r w:rsidR="00BC28D6" w:rsidRPr="00B8016B">
        <w:t xml:space="preserve"> isimli kitapçığının girişinde </w:t>
      </w:r>
      <w:r w:rsidR="00BC28D6" w:rsidRPr="00B8016B">
        <w:rPr>
          <w:i/>
        </w:rPr>
        <w:t>‘a</w:t>
      </w:r>
      <w:r w:rsidRPr="00B8016B">
        <w:rPr>
          <w:i/>
        </w:rPr>
        <w:t>çlık grevlerinde uyulacak etik ilkeler Dünya Tabipler Birliğinin 1975 Tokyo ve 1991 Malta Bildirgeleri ile şekillendirilmiştir. Hekimler, ulusal düzenlemelerden önce, uluslararası etik kurallara uymala</w:t>
      </w:r>
      <w:r w:rsidR="00BC28D6" w:rsidRPr="00B8016B">
        <w:rPr>
          <w:i/>
        </w:rPr>
        <w:t xml:space="preserve">rı gerektiğini unutmamalıdırlar. </w:t>
      </w:r>
      <w:r w:rsidRPr="00B8016B">
        <w:rPr>
          <w:i/>
        </w:rPr>
        <w:t>Ulusal düzenlemelerin de bu uluslararası kabul görmüş metinlere uyması elbette beklenmelidir</w:t>
      </w:r>
      <w:r w:rsidR="00BC28D6" w:rsidRPr="00B8016B">
        <w:rPr>
          <w:i/>
        </w:rPr>
        <w:t xml:space="preserve">’ </w:t>
      </w:r>
      <w:r w:rsidR="00BC28D6" w:rsidRPr="00B8016B">
        <w:t>cümlesiyle tutum ve öncelikleri açıkça belirtmiştir.</w:t>
      </w:r>
      <w:r w:rsidR="00616EB1" w:rsidRPr="00B8016B">
        <w:t xml:space="preserve"> İki bildirgeyi vurgulamıştır.</w:t>
      </w:r>
      <w:r w:rsidR="00BC28D6" w:rsidRPr="00B8016B">
        <w:t xml:space="preserve"> </w:t>
      </w:r>
    </w:p>
    <w:p w14:paraId="5F73B7D1" w14:textId="77777777" w:rsidR="001D2588" w:rsidRPr="00B8016B" w:rsidRDefault="001D2588" w:rsidP="00C50560">
      <w:pPr>
        <w:ind w:firstLine="708"/>
        <w:jc w:val="both"/>
      </w:pPr>
    </w:p>
    <w:p w14:paraId="61040D83" w14:textId="05260221" w:rsidR="001D2588" w:rsidRPr="00B8016B" w:rsidRDefault="00616EB1" w:rsidP="00C50560">
      <w:pPr>
        <w:ind w:firstLine="708"/>
        <w:jc w:val="both"/>
        <w:rPr>
          <w:strike/>
        </w:rPr>
      </w:pPr>
      <w:r w:rsidRPr="00B8016B">
        <w:t>Malta Bildirgesi, t</w:t>
      </w:r>
      <w:r w:rsidR="00AA38E5" w:rsidRPr="00B8016B">
        <w:t>amamıyla açlık grevcileri ve hekimler arasındaki ilişkiyi etik ilkelerle</w:t>
      </w:r>
      <w:r w:rsidR="00CA1BA1" w:rsidRPr="00B8016B">
        <w:t xml:space="preserve"> düzenlemeye çalışan,</w:t>
      </w:r>
      <w:r w:rsidR="00AA38E5" w:rsidRPr="00B8016B">
        <w:t xml:space="preserve"> h</w:t>
      </w:r>
      <w:r w:rsidR="00CA1BA1" w:rsidRPr="00B8016B">
        <w:t>e</w:t>
      </w:r>
      <w:r w:rsidR="00AA38E5" w:rsidRPr="00B8016B">
        <w:t xml:space="preserve">m </w:t>
      </w:r>
      <w:r w:rsidR="00CA1BA1" w:rsidRPr="00B8016B">
        <w:t>hekim</w:t>
      </w:r>
      <w:r w:rsidR="00AA38E5" w:rsidRPr="00B8016B">
        <w:t xml:space="preserve"> hem de açlık grevcisinin özerkliğini, yararını sağlamaya çalışan bir metindir.</w:t>
      </w:r>
      <w:r w:rsidR="00CA1BA1" w:rsidRPr="00B8016B">
        <w:t xml:space="preserve"> 2006’</w:t>
      </w:r>
      <w:r w:rsidR="00572D72" w:rsidRPr="00B8016B">
        <w:t>daki son revizyonunda</w:t>
      </w:r>
      <w:r w:rsidR="00CA1BA1" w:rsidRPr="00B8016B">
        <w:t xml:space="preserve"> bildirge,</w:t>
      </w:r>
      <w:r w:rsidR="00572D72" w:rsidRPr="00B8016B">
        <w:t xml:space="preserve"> </w:t>
      </w:r>
      <w:r w:rsidR="003921D6" w:rsidRPr="00B8016B">
        <w:t>‘</w:t>
      </w:r>
      <w:r w:rsidR="00572D72" w:rsidRPr="00B8016B">
        <w:t>giriş, ilkeler ve açlık grevlerinin yönetilmesinde k</w:t>
      </w:r>
      <w:r w:rsidR="00CA1BA1" w:rsidRPr="00B8016B">
        <w:t>ı</w:t>
      </w:r>
      <w:r w:rsidR="00572D72" w:rsidRPr="00B8016B">
        <w:t>lavuz</w:t>
      </w:r>
      <w:r w:rsidR="003921D6" w:rsidRPr="00B8016B">
        <w:t>’</w:t>
      </w:r>
      <w:r w:rsidR="00572D72" w:rsidRPr="00B8016B">
        <w:t xml:space="preserve"> olarak üç başlıkta toparl</w:t>
      </w:r>
      <w:r w:rsidR="00CA1BA1" w:rsidRPr="00B8016B">
        <w:t>anmaya çalışılmış</w:t>
      </w:r>
      <w:r w:rsidR="003921D6" w:rsidRPr="00B8016B">
        <w:t>tır.</w:t>
      </w:r>
      <w:r w:rsidR="00CA1BA1" w:rsidRPr="00B8016B">
        <w:t xml:space="preserve"> </w:t>
      </w:r>
      <w:r w:rsidR="003921D6" w:rsidRPr="00B8016B">
        <w:t>İ</w:t>
      </w:r>
      <w:r w:rsidR="00CA1BA1" w:rsidRPr="00B8016B">
        <w:t>lkeler başlığı da kendi içinde,</w:t>
      </w:r>
      <w:r w:rsidR="00572D72" w:rsidRPr="00B8016B">
        <w:t xml:space="preserve"> etik hareket etme görevi, özerkliğe saygı, yarar ve zarar, iki taraflı sadakati dengeleme, klinik bağımsızlık, gizlilik, güven kazanma alt başlıkları altında düzenlenm</w:t>
      </w:r>
      <w:r w:rsidR="003921D6" w:rsidRPr="00B8016B">
        <w:t>iştir.</w:t>
      </w:r>
    </w:p>
    <w:p w14:paraId="27829426" w14:textId="77777777" w:rsidR="001D2588" w:rsidRPr="00B8016B" w:rsidRDefault="001D2588" w:rsidP="00C50560">
      <w:pPr>
        <w:ind w:firstLine="708"/>
        <w:jc w:val="both"/>
      </w:pPr>
    </w:p>
    <w:p w14:paraId="5D5CD3DC" w14:textId="5891700B" w:rsidR="003921D6" w:rsidRPr="00B8016B" w:rsidRDefault="00572D72" w:rsidP="00C50560">
      <w:pPr>
        <w:ind w:firstLine="708"/>
        <w:jc w:val="both"/>
      </w:pPr>
      <w:r w:rsidRPr="00B8016B">
        <w:t xml:space="preserve"> </w:t>
      </w:r>
      <w:r w:rsidR="001D2588" w:rsidRPr="00B8016B">
        <w:t xml:space="preserve"> B</w:t>
      </w:r>
      <w:r w:rsidRPr="00B8016B">
        <w:t>ildirgenin giriş kısmında</w:t>
      </w:r>
      <w:r w:rsidR="00AA38E5" w:rsidRPr="00B8016B">
        <w:t xml:space="preserve">, yaşamın kutsallığına saygı </w:t>
      </w:r>
      <w:r w:rsidR="00530E36" w:rsidRPr="00B8016B">
        <w:t>göstermek etik bir zorunluluk;</w:t>
      </w:r>
      <w:r w:rsidR="00AA38E5" w:rsidRPr="00B8016B">
        <w:t xml:space="preserve"> hastanın kendi aldığı karar</w:t>
      </w:r>
      <w:r w:rsidRPr="00B8016B">
        <w:t xml:space="preserve">a saygı </w:t>
      </w:r>
      <w:r w:rsidR="00530E36" w:rsidRPr="00B8016B">
        <w:t>ise görev olarak tanımlan</w:t>
      </w:r>
      <w:r w:rsidR="000F730B" w:rsidRPr="00B8016B">
        <w:t>mış ve b</w:t>
      </w:r>
      <w:r w:rsidR="00BD180C" w:rsidRPr="00B8016B">
        <w:t>u iki durumun ortasındaki hekim</w:t>
      </w:r>
      <w:r w:rsidR="000F730B" w:rsidRPr="00B8016B">
        <w:t>,</w:t>
      </w:r>
      <w:r w:rsidR="00BD180C" w:rsidRPr="00B8016B">
        <w:t xml:space="preserve"> çelişkiyle karşı karşıya</w:t>
      </w:r>
      <w:r w:rsidR="000F730B" w:rsidRPr="00B8016B">
        <w:t xml:space="preserve"> olarak tanımlanmıştır</w:t>
      </w:r>
      <w:r w:rsidR="00BD180C" w:rsidRPr="00B8016B">
        <w:t xml:space="preserve">.  </w:t>
      </w:r>
      <w:r w:rsidR="000F730B" w:rsidRPr="00B8016B">
        <w:t xml:space="preserve">Bildirge, açlık grevlerinde </w:t>
      </w:r>
      <w:r w:rsidR="003921D6" w:rsidRPr="00B8016B">
        <w:t>hekim-</w:t>
      </w:r>
      <w:r w:rsidR="000F730B" w:rsidRPr="00B8016B">
        <w:t>açlık grevci</w:t>
      </w:r>
      <w:r w:rsidR="003921D6" w:rsidRPr="00B8016B">
        <w:t>si</w:t>
      </w:r>
      <w:r w:rsidR="000F730B" w:rsidRPr="00B8016B">
        <w:t xml:space="preserve"> ilişkisini </w:t>
      </w:r>
      <w:r w:rsidR="003921D6" w:rsidRPr="00B8016B">
        <w:t>‘</w:t>
      </w:r>
      <w:r w:rsidR="007515A8" w:rsidRPr="00B8016B">
        <w:rPr>
          <w:i/>
        </w:rPr>
        <w:t>b</w:t>
      </w:r>
      <w:r w:rsidR="00BD180C" w:rsidRPr="00B8016B">
        <w:rPr>
          <w:i/>
        </w:rPr>
        <w:t>ir hekim açlık grevcisinin bakımını üstlendiği andan itibaren o kişi hekimin hastası olur. Bu durumda hasta-hekim ilişkisindeki tüm uygulama ve sorumluluklar, karşılıklı güven ve gizlilik de da</w:t>
      </w:r>
      <w:r w:rsidR="0009563A" w:rsidRPr="00B8016B">
        <w:rPr>
          <w:i/>
        </w:rPr>
        <w:t>hil olmak üzere geçerlidir</w:t>
      </w:r>
      <w:r w:rsidR="0009563A" w:rsidRPr="00B8016B">
        <w:t>.</w:t>
      </w:r>
      <w:r w:rsidR="003921D6" w:rsidRPr="00B8016B">
        <w:t>’</w:t>
      </w:r>
      <w:r w:rsidR="00625B45" w:rsidRPr="00B8016B">
        <w:fldChar w:fldCharType="begin"/>
      </w:r>
      <w:r w:rsidR="00625B45" w:rsidRPr="00B8016B">
        <w:instrText xml:space="preserve"> ADDIN EN.CITE &lt;EndNote&gt;&lt;Cite&gt;&lt;Author&gt;Yayınları&lt;/Author&gt;&lt;Year&gt;2009&lt;/Year&gt;&lt;RecNum&gt;2245&lt;/RecNum&gt;&lt;DisplayText&gt;[3]&lt;/DisplayText&gt;&lt;record&gt;&lt;rec-number&gt;2245&lt;/rec-number&gt;&lt;foreign-keys&gt;&lt;key app="EN" db-id="zt2x5wra0xt000e99x6pdpa20f9522adff5v" timestamp="1500473023"&gt;2245&lt;/key&gt;&lt;/foreign-keys&gt;&lt;ref-type name="Book"&gt;6&lt;/ref-type&gt;&lt;contributors&gt;&lt;authors&gt;&lt;author&gt;&lt;style face="normal" font="default" size="100%"&gt;Türk Tabipleri Birli&lt;/style&gt;&lt;style face="normal" font="default" charset="162" size="100%"&gt;ği Yayınları&lt;/style&gt;&lt;/author&gt;&lt;/authors&gt;&lt;/contributors&gt;&lt;auth-address&gt;&lt;style face="normal" font="default" size="100%"&gt;GMK Bulvar&lt;/style&gt;&lt;style face="normal" font="default" charset="162" size="100%"&gt;ı Şehit Daniş Tunalıgil Sok. No: 2 Kat:4, 06570 Maltepe / ANKARA&lt;/style&gt;&lt;/auth-address&gt;&lt;titles&gt;&lt;title&gt;&lt;style face="normal" font="default" size="100%"&gt;SA&lt;/style&gt;&lt;style face="normal" font="default" charset="162" size="100%"&gt;ĞLIKLA İLGİLİ ULUSLARARASI BELGELER&lt;/style&gt;&lt;/title&gt;&lt;/titles&gt;&lt;pages&gt;&lt;style face="normal" font="default" charset="162" size="100%"&gt;264&lt;/style&gt;&lt;/pages&gt;&lt;dates&gt;&lt;year&gt;&lt;style face="normal" font="default" charset="162" size="100%"&gt;2009&lt;/style&gt;&lt;/year&gt;&lt;/dates&gt;&lt;pub-location&gt;&lt;style face="normal" font="default" charset="162" size="100%"&gt;Ankara&lt;/style&gt;&lt;/pub-location&gt;&lt;urls&gt;&lt;/urls&gt;&lt;language&gt;&lt;style face="normal" font="default" charset="162" size="100%"&gt;türkçe&lt;/style&gt;&lt;/language&gt;&lt;/record&gt;&lt;/Cite&gt;&lt;/EndNote&gt;</w:instrText>
      </w:r>
      <w:r w:rsidR="00625B45" w:rsidRPr="00B8016B">
        <w:fldChar w:fldCharType="separate"/>
      </w:r>
      <w:r w:rsidR="00625B45" w:rsidRPr="00B8016B">
        <w:rPr>
          <w:noProof/>
        </w:rPr>
        <w:t>[3]</w:t>
      </w:r>
      <w:r w:rsidR="00625B45" w:rsidRPr="00B8016B">
        <w:fldChar w:fldCharType="end"/>
      </w:r>
      <w:r w:rsidR="00625B45" w:rsidRPr="00B8016B">
        <w:t xml:space="preserve"> </w:t>
      </w:r>
      <w:r w:rsidR="008F02A9" w:rsidRPr="00B8016B">
        <w:t>ş</w:t>
      </w:r>
      <w:r w:rsidR="00BD180C" w:rsidRPr="00B8016B">
        <w:t>eklinde ta</w:t>
      </w:r>
      <w:r w:rsidR="007515A8" w:rsidRPr="00B8016B">
        <w:t>nımlar</w:t>
      </w:r>
      <w:r w:rsidR="003921D6" w:rsidRPr="00B8016B">
        <w:t>.</w:t>
      </w:r>
    </w:p>
    <w:p w14:paraId="0E9C930D" w14:textId="77777777" w:rsidR="003921D6" w:rsidRPr="00B8016B" w:rsidRDefault="003921D6" w:rsidP="00C50560">
      <w:pPr>
        <w:ind w:firstLine="708"/>
        <w:jc w:val="both"/>
      </w:pPr>
    </w:p>
    <w:p w14:paraId="1B3AA498" w14:textId="364362C5" w:rsidR="002E6220" w:rsidRPr="00B8016B" w:rsidRDefault="003921D6" w:rsidP="00C50560">
      <w:pPr>
        <w:ind w:firstLine="708"/>
        <w:jc w:val="both"/>
        <w:rPr>
          <w:strike/>
        </w:rPr>
      </w:pPr>
      <w:r w:rsidRPr="00B8016B">
        <w:t xml:space="preserve">Bildirge zorla tıbbi müdahale konusunda da </w:t>
      </w:r>
      <w:r w:rsidR="00BD180C" w:rsidRPr="00B8016B">
        <w:t xml:space="preserve"> </w:t>
      </w:r>
      <w:r w:rsidRPr="00B8016B">
        <w:rPr>
          <w:i/>
        </w:rPr>
        <w:t>‘</w:t>
      </w:r>
      <w:r w:rsidR="00BD180C" w:rsidRPr="00B8016B">
        <w:rPr>
          <w:i/>
        </w:rPr>
        <w:t>Müdahal</w:t>
      </w:r>
      <w:r w:rsidR="000F730B" w:rsidRPr="00B8016B">
        <w:rPr>
          <w:i/>
        </w:rPr>
        <w:t>e etmek ya da etmemek konusunda</w:t>
      </w:r>
      <w:r w:rsidR="00BD180C" w:rsidRPr="00B8016B">
        <w:rPr>
          <w:i/>
        </w:rPr>
        <w:t>ki son karar -temel çıkarları hastanın iyiliği ol</w:t>
      </w:r>
      <w:r w:rsidR="0009563A" w:rsidRPr="00B8016B">
        <w:rPr>
          <w:i/>
        </w:rPr>
        <w:t>mayan- üçüncü tarafların müdaha</w:t>
      </w:r>
      <w:r w:rsidR="00BD180C" w:rsidRPr="00B8016B">
        <w:rPr>
          <w:i/>
        </w:rPr>
        <w:t>lesi olmaksızın hekimine bırakılmalıdır. Gerektiğinde hekim, hastaya açıkça, onun (hastanın) tedaviyi reddetme, koma durumunda, yapay beslenme ve ölüm riski gibi kararını kendisinin</w:t>
      </w:r>
      <w:r w:rsidR="00572D72" w:rsidRPr="00B8016B">
        <w:rPr>
          <w:i/>
        </w:rPr>
        <w:t xml:space="preserve"> </w:t>
      </w:r>
      <w:r w:rsidR="00BD180C" w:rsidRPr="00B8016B">
        <w:rPr>
          <w:i/>
        </w:rPr>
        <w:t>onaylayıp onaylamadığını belirtmelidir. Eğer hekim hastanın reddetme kararını onaylamıyorsa, onun başka bir hekim tarafından takip edilmesini sağlamalıdır.</w:t>
      </w:r>
      <w:r w:rsidRPr="00B8016B">
        <w:t>’</w:t>
      </w:r>
      <w:r w:rsidR="00625B45" w:rsidRPr="00B8016B">
        <w:t xml:space="preserve"> </w:t>
      </w:r>
      <w:r w:rsidR="00625B45" w:rsidRPr="00B8016B">
        <w:fldChar w:fldCharType="begin"/>
      </w:r>
      <w:r w:rsidR="00625B45" w:rsidRPr="00B8016B">
        <w:instrText xml:space="preserve"> ADDIN EN.CITE &lt;EndNote&gt;&lt;Cite&gt;&lt;Author&gt;Yayınları&lt;/Author&gt;&lt;Year&gt;2009&lt;/Year&gt;&lt;RecNum&gt;2245&lt;/RecNum&gt;&lt;DisplayText&gt;[3]&lt;/DisplayText&gt;&lt;record&gt;&lt;rec-number&gt;2245&lt;/rec-number&gt;&lt;foreign-keys&gt;&lt;key app="EN" db-id="zt2x5wra0xt000e99x6pdpa20f9522adff5v" timestamp="1500473023"&gt;2245&lt;/key&gt;&lt;/foreign-keys&gt;&lt;ref-type name="Book"&gt;6&lt;/ref-type&gt;&lt;contributors&gt;&lt;authors&gt;&lt;author&gt;&lt;style face="normal" font="default" size="100%"&gt;Türk Tabipleri Birli&lt;/style&gt;&lt;style face="normal" font="default" charset="162" size="100%"&gt;ği Yayınları&lt;/style&gt;&lt;/author&gt;&lt;/authors&gt;&lt;/contributors&gt;&lt;auth-address&gt;&lt;style face="normal" font="default" size="100%"&gt;GMK Bulvar&lt;/style&gt;&lt;style face="normal" font="default" charset="162" size="100%"&gt;ı Şehit Daniş Tunalıgil Sok. No: 2 Kat:4, 06570 Maltepe / ANKARA&lt;/style&gt;&lt;/auth-address&gt;&lt;titles&gt;&lt;title&gt;&lt;style face="normal" font="default" size="100%"&gt;SA&lt;/style&gt;&lt;style face="normal" font="default" charset="162" size="100%"&gt;ĞLIKLA İLGİLİ ULUSLARARASI BELGELER&lt;/style&gt;&lt;/title&gt;&lt;/titles&gt;&lt;pages&gt;&lt;style face="normal" font="default" charset="162" size="100%"&gt;264&lt;/style&gt;&lt;/pages&gt;&lt;dates&gt;&lt;year&gt;&lt;style face="normal" font="default" charset="162" size="100%"&gt;2009&lt;/style&gt;&lt;/year&gt;&lt;/dates&gt;&lt;pub-location&gt;&lt;style face="normal" font="default" charset="162" size="100%"&gt;Ankara&lt;/style&gt;&lt;/pub-location&gt;&lt;urls&gt;&lt;/urls&gt;&lt;language&gt;&lt;style face="normal" font="default" charset="162" size="100%"&gt;türkçe&lt;/style&gt;&lt;/language&gt;&lt;/record&gt;&lt;/Cite&gt;&lt;/EndNote&gt;</w:instrText>
      </w:r>
      <w:r w:rsidR="00625B45" w:rsidRPr="00B8016B">
        <w:fldChar w:fldCharType="separate"/>
      </w:r>
      <w:r w:rsidR="00625B45" w:rsidRPr="00B8016B">
        <w:rPr>
          <w:noProof/>
        </w:rPr>
        <w:t>[3]</w:t>
      </w:r>
      <w:r w:rsidR="00625B45" w:rsidRPr="00B8016B">
        <w:fldChar w:fldCharType="end"/>
      </w:r>
      <w:r w:rsidR="00BD180C" w:rsidRPr="00B8016B">
        <w:t xml:space="preserve"> </w:t>
      </w:r>
      <w:r w:rsidRPr="00B8016B">
        <w:t xml:space="preserve">demektedir. </w:t>
      </w:r>
    </w:p>
    <w:p w14:paraId="074F021A" w14:textId="77777777" w:rsidR="000A747C" w:rsidRDefault="000A747C" w:rsidP="00F67E29">
      <w:pPr>
        <w:jc w:val="both"/>
        <w:rPr>
          <w:strike/>
        </w:rPr>
      </w:pPr>
    </w:p>
    <w:p w14:paraId="4C11CB7C" w14:textId="77777777" w:rsidR="00B8049E" w:rsidRDefault="00B8049E" w:rsidP="00F67E29">
      <w:pPr>
        <w:jc w:val="both"/>
        <w:rPr>
          <w:strike/>
        </w:rPr>
      </w:pPr>
    </w:p>
    <w:p w14:paraId="61B839F3" w14:textId="77777777" w:rsidR="00B8049E" w:rsidRPr="00B8016B" w:rsidRDefault="00B8049E" w:rsidP="00F67E29">
      <w:pPr>
        <w:jc w:val="both"/>
        <w:rPr>
          <w:strike/>
        </w:rPr>
      </w:pPr>
    </w:p>
    <w:p w14:paraId="1FC803A1" w14:textId="7AC60021" w:rsidR="003921D6" w:rsidRPr="00B8016B" w:rsidRDefault="002E6220" w:rsidP="00C50560">
      <w:pPr>
        <w:ind w:firstLine="708"/>
        <w:jc w:val="both"/>
      </w:pPr>
      <w:r w:rsidRPr="00B8016B">
        <w:lastRenderedPageBreak/>
        <w:t xml:space="preserve">Bildirgenin etik yaklaşımlar alt başlığında: </w:t>
      </w:r>
      <w:r w:rsidR="00F20D9B" w:rsidRPr="00B8016B">
        <w:t>a</w:t>
      </w:r>
      <w:r w:rsidR="00BD180C" w:rsidRPr="00B8016B">
        <w:t>yrıntılı tıbbi öykü alınmas</w:t>
      </w:r>
      <w:r w:rsidRPr="00B8016B">
        <w:t>ı; tam fizik muayene yapılması;</w:t>
      </w:r>
      <w:r w:rsidR="00BD180C" w:rsidRPr="00B8016B">
        <w:t xml:space="preserve"> tedavi ve bakımın grevi kırıcı </w:t>
      </w:r>
      <w:r w:rsidRPr="00B8016B">
        <w:t xml:space="preserve">baskı aracı olmaması; </w:t>
      </w:r>
      <w:r w:rsidR="00BD180C" w:rsidRPr="00B8016B">
        <w:t xml:space="preserve">tıbbi sonuçların </w:t>
      </w:r>
      <w:r w:rsidR="00DD7A5D" w:rsidRPr="00B8016B">
        <w:t>ve kişiye özel tehlikeleri</w:t>
      </w:r>
      <w:r w:rsidRPr="00B8016B">
        <w:t>n net şekilde bireye iletilmesi;</w:t>
      </w:r>
      <w:r w:rsidR="00DD7A5D" w:rsidRPr="00B8016B">
        <w:t xml:space="preserve"> iletişimde sıkıntı v</w:t>
      </w:r>
      <w:r w:rsidRPr="00B8016B">
        <w:t>arsa çevirmen kullanılması;</w:t>
      </w:r>
      <w:r w:rsidR="00DD7A5D" w:rsidRPr="00B8016B">
        <w:t xml:space="preserve"> açlık grevi eylemcisi istiyorsa başka bir </w:t>
      </w:r>
      <w:r w:rsidR="0009563A" w:rsidRPr="00B8016B">
        <w:t>hekim görüşü</w:t>
      </w:r>
      <w:r w:rsidR="00DD7A5D" w:rsidRPr="00B8016B">
        <w:t xml:space="preserve"> al</w:t>
      </w:r>
      <w:r w:rsidR="0009563A" w:rsidRPr="00B8016B">
        <w:t>ın</w:t>
      </w:r>
      <w:r w:rsidRPr="00B8016B">
        <w:t>masının sağlanması;</w:t>
      </w:r>
      <w:r w:rsidR="00DD7A5D" w:rsidRPr="00B8016B">
        <w:t xml:space="preserve"> her müdahalede bir</w:t>
      </w:r>
      <w:r w:rsidRPr="00B8016B">
        <w:t>eyin rızasının mutlaka alınması;</w:t>
      </w:r>
      <w:r w:rsidR="00DD7A5D" w:rsidRPr="00B8016B">
        <w:t xml:space="preserve"> enfeksiyon gibi sorunlarda da hastanın tedaviyi reddetmesini</w:t>
      </w:r>
      <w:r w:rsidRPr="00B8016B">
        <w:t xml:space="preserve">n hekimde önyargı oluşturmaması; </w:t>
      </w:r>
      <w:r w:rsidR="00DD7A5D" w:rsidRPr="00B8016B">
        <w:t>hekimin her gün hastasını ziyar</w:t>
      </w:r>
      <w:r w:rsidRPr="00B8016B">
        <w:t>et etmesi;</w:t>
      </w:r>
      <w:r w:rsidR="00DD7A5D" w:rsidRPr="00B8016B">
        <w:t xml:space="preserve"> ziyaretlerinde hastanın isteklerini, bilinç durumunu ve eylemine devam edip etmeme isteğini değerlendirmesi</w:t>
      </w:r>
      <w:r w:rsidRPr="00B8016B">
        <w:t>;</w:t>
      </w:r>
      <w:r w:rsidR="00DD7A5D" w:rsidRPr="00B8016B">
        <w:t xml:space="preserve"> bilinç kaybı durumunda hastanın </w:t>
      </w:r>
      <w:r w:rsidRPr="00B8016B">
        <w:t>isteklerinin belirlenmesi ve kayıt altına alınması gereklilikleri vurgulanır</w:t>
      </w:r>
      <w:r w:rsidR="003921D6" w:rsidRPr="00B8016B">
        <w:t xml:space="preserve">. </w:t>
      </w:r>
      <w:r w:rsidRPr="00B8016B">
        <w:t xml:space="preserve"> </w:t>
      </w:r>
      <w:r w:rsidR="003921D6" w:rsidRPr="00B8016B">
        <w:t>G</w:t>
      </w:r>
      <w:r w:rsidR="00DD7A5D" w:rsidRPr="00B8016B">
        <w:t xml:space="preserve">ünlük </w:t>
      </w:r>
      <w:r w:rsidRPr="00B8016B">
        <w:t xml:space="preserve">tıbbi </w:t>
      </w:r>
      <w:r w:rsidR="00DD7A5D" w:rsidRPr="00B8016B">
        <w:t>notların gizliliği ve korunm</w:t>
      </w:r>
      <w:r w:rsidR="0009563A" w:rsidRPr="00B8016B">
        <w:t>asından hekimin sorumlu olduğu</w:t>
      </w:r>
      <w:r w:rsidRPr="00B8016B">
        <w:t xml:space="preserve"> belirtilir</w:t>
      </w:r>
      <w:r w:rsidR="00DD7A5D" w:rsidRPr="00B8016B">
        <w:t>.</w:t>
      </w:r>
      <w:r w:rsidR="00C50560" w:rsidRPr="00B8016B">
        <w:t xml:space="preserve"> </w:t>
      </w:r>
    </w:p>
    <w:p w14:paraId="4A2E7704" w14:textId="77777777" w:rsidR="003921D6" w:rsidRPr="00B8016B" w:rsidRDefault="003921D6" w:rsidP="00C50560">
      <w:pPr>
        <w:ind w:firstLine="708"/>
        <w:jc w:val="both"/>
      </w:pPr>
    </w:p>
    <w:p w14:paraId="00DF277E" w14:textId="026A52A0" w:rsidR="00EE07B3" w:rsidRPr="00B8016B" w:rsidRDefault="002E6220" w:rsidP="00C50560">
      <w:pPr>
        <w:ind w:firstLine="708"/>
        <w:jc w:val="both"/>
      </w:pPr>
      <w:r w:rsidRPr="00B8016B">
        <w:t>Yine Malta Bildirgesinde y</w:t>
      </w:r>
      <w:r w:rsidR="00DD7A5D" w:rsidRPr="00B8016B">
        <w:t>apay beslenme</w:t>
      </w:r>
      <w:r w:rsidRPr="00B8016B">
        <w:t>nin</w:t>
      </w:r>
      <w:r w:rsidR="00DD7A5D" w:rsidRPr="00B8016B">
        <w:t xml:space="preserve"> hastanın isteği olmadığı sürece kesinlikle reddedil</w:t>
      </w:r>
      <w:r w:rsidR="003921D6" w:rsidRPr="00B8016B">
        <w:t>mesi gerektiği belirtilmiştir.</w:t>
      </w:r>
      <w:r w:rsidR="00DD7A5D" w:rsidRPr="00B8016B">
        <w:t xml:space="preserve"> Hastanın bil</w:t>
      </w:r>
      <w:r w:rsidR="004A7175" w:rsidRPr="00B8016B">
        <w:t>incinin kaybolması durumunda</w:t>
      </w:r>
      <w:r w:rsidR="00DD7A5D" w:rsidRPr="00B8016B">
        <w:t xml:space="preserve">, </w:t>
      </w:r>
      <w:r w:rsidR="009D5396" w:rsidRPr="00B8016B">
        <w:t>açlık grevi sürecinde aldığı karar da</w:t>
      </w:r>
      <w:r w:rsidR="00363786" w:rsidRPr="00B8016B">
        <w:t xml:space="preserve"> göz önünde bulundurularak tedaviye devam edip etmeme kararı konusunda hekim özgür bırakılmıştır. </w:t>
      </w:r>
      <w:r w:rsidR="004A7175" w:rsidRPr="00B8016B">
        <w:t>Açlık grevi eylemcisinin</w:t>
      </w:r>
      <w:r w:rsidR="00363786" w:rsidRPr="00B8016B">
        <w:t xml:space="preserve"> özerk karar vermesinin sağlanması için</w:t>
      </w:r>
      <w:r w:rsidR="003921D6" w:rsidRPr="00B8016B">
        <w:t>,</w:t>
      </w:r>
      <w:r w:rsidR="003A679E" w:rsidRPr="00B8016B">
        <w:t xml:space="preserve"> ‘</w:t>
      </w:r>
      <w:r w:rsidR="00F20D9B" w:rsidRPr="00B8016B">
        <w:rPr>
          <w:i/>
        </w:rPr>
        <w:t>a</w:t>
      </w:r>
      <w:r w:rsidR="00363786" w:rsidRPr="00B8016B">
        <w:rPr>
          <w:i/>
        </w:rPr>
        <w:t>çlık grevi yapan kişi baskı altında tutulabileceği ortamlardan korunmalıdır. Bu durum onun diğer açlık grevi yapanlardan ayrılmasını da gerektirebilir</w:t>
      </w:r>
      <w:r w:rsidR="00625B45" w:rsidRPr="00B8016B">
        <w:fldChar w:fldCharType="begin"/>
      </w:r>
      <w:r w:rsidR="00625B45" w:rsidRPr="00B8016B">
        <w:instrText xml:space="preserve"> ADDIN EN.CITE &lt;EndNote&gt;&lt;Cite&gt;&lt;Author&gt;Yayınları&lt;/Author&gt;&lt;Year&gt;2009&lt;/Year&gt;&lt;RecNum&gt;2245&lt;/RecNum&gt;&lt;DisplayText&gt;[3]&lt;/DisplayText&gt;&lt;record&gt;&lt;rec-number&gt;2245&lt;/rec-number&gt;&lt;foreign-keys&gt;&lt;key app="EN" db-id="zt2x5wra0xt000e99x6pdpa20f9522adff5v" timestamp="1500473023"&gt;2245&lt;/key&gt;&lt;/foreign-keys&gt;&lt;ref-type name="Book"&gt;6&lt;/ref-type&gt;&lt;contributors&gt;&lt;authors&gt;&lt;author&gt;&lt;style face="normal" font="default" size="100%"&gt;Türk Tabipleri Birli&lt;/style&gt;&lt;style face="normal" font="default" charset="162" size="100%"&gt;ği Yayınları&lt;/style&gt;&lt;/author&gt;&lt;/authors&gt;&lt;/contributors&gt;&lt;auth-address&gt;&lt;style face="normal" font="default" size="100%"&gt;GMK Bulvar&lt;/style&gt;&lt;style face="normal" font="default" charset="162" size="100%"&gt;ı Şehit Daniş Tunalıgil Sok. No: 2 Kat:4, 06570 Maltepe / ANKARA&lt;/style&gt;&lt;/auth-address&gt;&lt;titles&gt;&lt;title&gt;&lt;style face="normal" font="default" size="100%"&gt;SA&lt;/style&gt;&lt;style face="normal" font="default" charset="162" size="100%"&gt;ĞLIKLA İLGİLİ ULUSLARARASI BELGELER&lt;/style&gt;&lt;/title&gt;&lt;/titles&gt;&lt;pages&gt;&lt;style face="normal" font="default" charset="162" size="100%"&gt;264&lt;/style&gt;&lt;/pages&gt;&lt;dates&gt;&lt;year&gt;&lt;style face="normal" font="default" charset="162" size="100%"&gt;2009&lt;/style&gt;&lt;/year&gt;&lt;/dates&gt;&lt;pub-location&gt;&lt;style face="normal" font="default" charset="162" size="100%"&gt;Ankara&lt;/style&gt;&lt;/pub-location&gt;&lt;urls&gt;&lt;/urls&gt;&lt;language&gt;&lt;style face="normal" font="default" charset="162" size="100%"&gt;türkçe&lt;/style&gt;&lt;/language&gt;&lt;/record&gt;&lt;/Cite&gt;&lt;/EndNote&gt;</w:instrText>
      </w:r>
      <w:r w:rsidR="00625B45" w:rsidRPr="00B8016B">
        <w:fldChar w:fldCharType="separate"/>
      </w:r>
      <w:r w:rsidR="00625B45" w:rsidRPr="00B8016B">
        <w:rPr>
          <w:noProof/>
        </w:rPr>
        <w:t>[3]</w:t>
      </w:r>
      <w:r w:rsidR="00625B45" w:rsidRPr="00B8016B">
        <w:fldChar w:fldCharType="end"/>
      </w:r>
      <w:r w:rsidR="00831206" w:rsidRPr="00B8016B">
        <w:t>.’</w:t>
      </w:r>
      <w:r w:rsidR="004A7175" w:rsidRPr="00B8016B">
        <w:t xml:space="preserve"> m</w:t>
      </w:r>
      <w:r w:rsidR="000B47D8" w:rsidRPr="00B8016B">
        <w:t>addesi konulmuş</w:t>
      </w:r>
      <w:r w:rsidR="009D5396" w:rsidRPr="00B8016B">
        <w:t>tur.</w:t>
      </w:r>
      <w:r w:rsidR="000B47D8" w:rsidRPr="00B8016B">
        <w:t xml:space="preserve"> </w:t>
      </w:r>
    </w:p>
    <w:p w14:paraId="2D1B8F85" w14:textId="77777777" w:rsidR="00EE07B3" w:rsidRPr="00B8016B" w:rsidRDefault="00EE07B3" w:rsidP="00C50560">
      <w:pPr>
        <w:ind w:firstLine="708"/>
        <w:jc w:val="both"/>
      </w:pPr>
    </w:p>
    <w:p w14:paraId="2ED63C96" w14:textId="3C03BC65" w:rsidR="00EE07B3" w:rsidRPr="00B8016B" w:rsidRDefault="004A7175" w:rsidP="00C50560">
      <w:pPr>
        <w:ind w:firstLine="708"/>
        <w:jc w:val="both"/>
      </w:pPr>
      <w:r w:rsidRPr="00B8016B">
        <w:t>2006 revizyonun</w:t>
      </w:r>
      <w:r w:rsidR="009D5396" w:rsidRPr="00B8016B">
        <w:t xml:space="preserve">un </w:t>
      </w:r>
      <w:r w:rsidR="00A961CF" w:rsidRPr="00B8016B">
        <w:t>il</w:t>
      </w:r>
      <w:r w:rsidR="00EE07B3" w:rsidRPr="00B8016B">
        <w:t>keler kısmının 6. maddesi</w:t>
      </w:r>
      <w:r w:rsidR="00A961CF" w:rsidRPr="00B8016B">
        <w:t xml:space="preserve"> </w:t>
      </w:r>
      <w:r w:rsidR="003A679E" w:rsidRPr="00B8016B">
        <w:rPr>
          <w:i/>
        </w:rPr>
        <w:t>‘</w:t>
      </w:r>
      <w:r w:rsidR="00A961CF" w:rsidRPr="00B8016B">
        <w:rPr>
          <w:i/>
        </w:rPr>
        <w:t>…açlık grevi eylemcileri</w:t>
      </w:r>
      <w:r w:rsidRPr="00B8016B">
        <w:rPr>
          <w:i/>
        </w:rPr>
        <w:t>nin</w:t>
      </w:r>
      <w:r w:rsidR="00A961CF" w:rsidRPr="00B8016B">
        <w:rPr>
          <w:i/>
        </w:rPr>
        <w:t xml:space="preserve"> baskıdan korunması gerekebilir. Hekimler</w:t>
      </w:r>
      <w:r w:rsidRPr="00B8016B">
        <w:rPr>
          <w:i/>
        </w:rPr>
        <w:t>,</w:t>
      </w:r>
      <w:r w:rsidR="00A961CF" w:rsidRPr="00B8016B">
        <w:rPr>
          <w:i/>
        </w:rPr>
        <w:t xml:space="preserve"> çoğunlukla </w:t>
      </w:r>
      <w:r w:rsidRPr="00B8016B">
        <w:rPr>
          <w:i/>
        </w:rPr>
        <w:t>baskıdan korumaya</w:t>
      </w:r>
      <w:r w:rsidR="00A961CF" w:rsidRPr="00B8016B">
        <w:rPr>
          <w:i/>
        </w:rPr>
        <w:t xml:space="preserve"> yardımcı olabilir</w:t>
      </w:r>
      <w:r w:rsidRPr="00B8016B">
        <w:rPr>
          <w:i/>
        </w:rPr>
        <w:t xml:space="preserve">ler ve eylemcinin </w:t>
      </w:r>
      <w:r w:rsidR="00070A23" w:rsidRPr="00B8016B">
        <w:rPr>
          <w:i/>
        </w:rPr>
        <w:t>kendi gruplarından, otoritelerden ve aile gibi diğer gruplardan gelebilecek bask</w:t>
      </w:r>
      <w:r w:rsidR="004A6B85" w:rsidRPr="00B8016B">
        <w:rPr>
          <w:i/>
        </w:rPr>
        <w:t>ılara karşı farkında</w:t>
      </w:r>
      <w:r w:rsidRPr="00B8016B">
        <w:rPr>
          <w:i/>
        </w:rPr>
        <w:t xml:space="preserve"> olmalılar</w:t>
      </w:r>
      <w:r w:rsidR="003A679E" w:rsidRPr="00B8016B">
        <w:t>.’</w:t>
      </w:r>
      <w:r w:rsidRPr="00B8016B">
        <w:t xml:space="preserve"> </w:t>
      </w:r>
      <w:r w:rsidR="00EE07B3" w:rsidRPr="00B8016B">
        <w:t>ş</w:t>
      </w:r>
      <w:r w:rsidR="009D5396" w:rsidRPr="00B8016B">
        <w:t>eklinde</w:t>
      </w:r>
      <w:r w:rsidR="00EE07B3" w:rsidRPr="00B8016B">
        <w:t>dir. G</w:t>
      </w:r>
      <w:r w:rsidRPr="00B8016B">
        <w:t>iriş kısmına da</w:t>
      </w:r>
      <w:r w:rsidR="004A6B85" w:rsidRPr="00B8016B">
        <w:t xml:space="preserve"> </w:t>
      </w:r>
      <w:r w:rsidR="003A679E" w:rsidRPr="00B8016B">
        <w:rPr>
          <w:i/>
        </w:rPr>
        <w:t>‘</w:t>
      </w:r>
      <w:r w:rsidR="004A6B85" w:rsidRPr="00B8016B">
        <w:rPr>
          <w:i/>
        </w:rPr>
        <w:t>hekimler özellikle kolektif açlık grevlerinde veya durumlarda fark</w:t>
      </w:r>
      <w:r w:rsidR="00121276" w:rsidRPr="00B8016B">
        <w:rPr>
          <w:i/>
        </w:rPr>
        <w:t xml:space="preserve"> </w:t>
      </w:r>
      <w:r w:rsidR="004A6B85" w:rsidRPr="00B8016B">
        <w:rPr>
          <w:i/>
        </w:rPr>
        <w:t>edilemeyen baskı faktörü olabileceğinden bireylerin gerçek niyetlerini sor</w:t>
      </w:r>
      <w:r w:rsidR="003A679E" w:rsidRPr="00B8016B">
        <w:rPr>
          <w:i/>
        </w:rPr>
        <w:t>gulamak zorundadır’</w:t>
      </w:r>
      <w:r w:rsidR="00E538BA" w:rsidRPr="00B8016B">
        <w:t xml:space="preserve"> </w:t>
      </w:r>
      <w:r w:rsidR="009D5396" w:rsidRPr="00B8016B">
        <w:t>olarak düzenlenmiştir</w:t>
      </w:r>
      <w:r w:rsidR="00E538BA" w:rsidRPr="00B8016B">
        <w:t>.</w:t>
      </w:r>
      <w:r w:rsidR="004A6B85" w:rsidRPr="00B8016B">
        <w:t xml:space="preserve"> </w:t>
      </w:r>
    </w:p>
    <w:p w14:paraId="6A5E093F" w14:textId="77777777" w:rsidR="00EE07B3" w:rsidRDefault="00EE07B3" w:rsidP="00C50560">
      <w:pPr>
        <w:ind w:firstLine="708"/>
        <w:jc w:val="both"/>
      </w:pPr>
    </w:p>
    <w:p w14:paraId="79565821" w14:textId="6691562F" w:rsidR="00EB64AC" w:rsidRPr="00B8016B" w:rsidRDefault="00EE07B3" w:rsidP="00C50560">
      <w:pPr>
        <w:ind w:firstLine="708"/>
        <w:jc w:val="both"/>
      </w:pPr>
      <w:r w:rsidRPr="00B8016B">
        <w:t>Malta Bildirgesinin 1992 versiyonunda ‘h</w:t>
      </w:r>
      <w:r w:rsidR="004A6B85" w:rsidRPr="00B8016B">
        <w:rPr>
          <w:i/>
        </w:rPr>
        <w:t>astanın ailesini bilgilendirmek hekimin sorumluluğundadır. Ailenin bilgilendirilmemesi ancak açlık grevcisinin talebiyle olur.</w:t>
      </w:r>
      <w:r w:rsidRPr="00B8016B">
        <w:rPr>
          <w:i/>
        </w:rPr>
        <w:t>’</w:t>
      </w:r>
      <w:r w:rsidR="00EE44AF" w:rsidRPr="00B8016B">
        <w:fldChar w:fldCharType="begin"/>
      </w:r>
      <w:r w:rsidR="00EE44AF" w:rsidRPr="00B8016B">
        <w:instrText xml:space="preserve"> ADDIN EN.CITE &lt;EndNote&gt;&lt;Cite&gt;&lt;Author&gt;Yayınları&lt;/Author&gt;&lt;Year&gt;2009&lt;/Year&gt;&lt;RecNum&gt;2245&lt;/RecNum&gt;&lt;DisplayText&gt;[3]&lt;/DisplayText&gt;&lt;record&gt;&lt;rec-number&gt;2245&lt;/rec-number&gt;&lt;foreign-keys&gt;&lt;key app="EN" db-id="zt2x5wra0xt000e99x6pdpa20f9522adff5v" timestamp="1500473023"&gt;2245&lt;/key&gt;&lt;/foreign-keys&gt;&lt;ref-type name="Book"&gt;6&lt;/ref-type&gt;&lt;contributors&gt;&lt;authors&gt;&lt;author&gt;&lt;style face="normal" font="default" size="100%"&gt;Türk Tabipleri Birli&lt;/style&gt;&lt;style face="normal" font="default" charset="162" size="100%"&gt;ği Yayınları&lt;/style&gt;&lt;/author&gt;&lt;/authors&gt;&lt;/contributors&gt;&lt;auth-address&gt;&lt;style face="normal" font="default" size="100%"&gt;GMK Bulvar&lt;/style&gt;&lt;style face="normal" font="default" charset="162" size="100%"&gt;ı Şehit Daniş Tunalıgil Sok. No: 2 Kat:4, 06570 Maltepe / ANKARA&lt;/style&gt;&lt;/auth-address&gt;&lt;titles&gt;&lt;title&gt;&lt;style face="normal" font="default" size="100%"&gt;SA&lt;/style&gt;&lt;style face="normal" font="default" charset="162" size="100%"&gt;ĞLIKLA İLGİLİ ULUSLARARASI BELGELER&lt;/style&gt;&lt;/title&gt;&lt;/titles&gt;&lt;pages&gt;&lt;style face="normal" font="default" charset="162" size="100%"&gt;264&lt;/style&gt;&lt;/pages&gt;&lt;dates&gt;&lt;year&gt;&lt;style face="normal" font="default" charset="162" size="100%"&gt;2009&lt;/style&gt;&lt;/year&gt;&lt;/dates&gt;&lt;pub-location&gt;&lt;style face="normal" font="default" charset="162" size="100%"&gt;Ankara&lt;/style&gt;&lt;/pub-location&gt;&lt;urls&gt;&lt;/urls&gt;&lt;language&gt;&lt;style face="normal" font="default" charset="162" size="100%"&gt;türkçe&lt;/style&gt;&lt;/language&gt;&lt;/record&gt;&lt;/Cite&gt;&lt;/EndNote&gt;</w:instrText>
      </w:r>
      <w:r w:rsidR="00EE44AF" w:rsidRPr="00B8016B">
        <w:fldChar w:fldCharType="separate"/>
      </w:r>
      <w:r w:rsidR="00EE44AF" w:rsidRPr="00B8016B">
        <w:rPr>
          <w:noProof/>
        </w:rPr>
        <w:t>[3]</w:t>
      </w:r>
      <w:r w:rsidR="00EE44AF" w:rsidRPr="00B8016B">
        <w:fldChar w:fldCharType="end"/>
      </w:r>
      <w:r w:rsidR="00EE44AF" w:rsidRPr="00B8016B">
        <w:rPr>
          <w:i/>
        </w:rPr>
        <w:t xml:space="preserve"> </w:t>
      </w:r>
      <w:r w:rsidRPr="00B8016B">
        <w:t xml:space="preserve">denilmektedir. </w:t>
      </w:r>
      <w:r w:rsidR="00EB64AC" w:rsidRPr="00B8016B">
        <w:t>2006’daki revizyonunda</w:t>
      </w:r>
      <w:r w:rsidRPr="00B8016B">
        <w:t xml:space="preserve"> ise</w:t>
      </w:r>
      <w:r w:rsidR="00484B0F" w:rsidRPr="00B8016B">
        <w:t xml:space="preserve"> </w:t>
      </w:r>
      <w:r w:rsidRPr="00B8016B">
        <w:rPr>
          <w:i/>
        </w:rPr>
        <w:t>‘</w:t>
      </w:r>
      <w:r w:rsidR="00EB64AC" w:rsidRPr="00B8016B">
        <w:rPr>
          <w:i/>
        </w:rPr>
        <w:t>eğer bireyler aynı fikirde olursa, onların akrabaları ve hukuks</w:t>
      </w:r>
      <w:r w:rsidRPr="00B8016B">
        <w:rPr>
          <w:i/>
        </w:rPr>
        <w:t>al danışmanları bilgilendirilir’</w:t>
      </w:r>
      <w:r w:rsidR="00EB64AC" w:rsidRPr="00B8016B">
        <w:t xml:space="preserve"> şeklinde düzenlenmiş</w:t>
      </w:r>
      <w:r w:rsidRPr="00B8016B">
        <w:t>tir.</w:t>
      </w:r>
      <w:r w:rsidR="00EB64AC" w:rsidRPr="00B8016B">
        <w:t xml:space="preserve"> </w:t>
      </w:r>
      <w:r w:rsidRPr="00B8016B">
        <w:t xml:space="preserve">Böylece </w:t>
      </w:r>
      <w:r w:rsidR="00EB64AC" w:rsidRPr="00B8016B">
        <w:t>ailenin bilgilendirilmemesi değil</w:t>
      </w:r>
      <w:r w:rsidR="00F20D9B" w:rsidRPr="00B8016B">
        <w:t>,</w:t>
      </w:r>
      <w:r w:rsidR="00EB64AC" w:rsidRPr="00B8016B">
        <w:t xml:space="preserve"> bilgilend</w:t>
      </w:r>
      <w:r w:rsidR="0072569C" w:rsidRPr="00B8016B">
        <w:t>irilmesi açlık grevi eylemcisinin kararına bırakılmıştır.</w:t>
      </w:r>
    </w:p>
    <w:p w14:paraId="6629E255" w14:textId="77777777" w:rsidR="00707337" w:rsidRPr="00B8016B" w:rsidRDefault="00707337" w:rsidP="00C50560">
      <w:pPr>
        <w:ind w:firstLine="708"/>
        <w:jc w:val="both"/>
      </w:pPr>
    </w:p>
    <w:p w14:paraId="6FDCCB17" w14:textId="1543926A" w:rsidR="00707337" w:rsidRPr="00B8016B" w:rsidRDefault="00707337" w:rsidP="00C50560">
      <w:pPr>
        <w:ind w:firstLine="708"/>
        <w:jc w:val="both"/>
      </w:pPr>
      <w:r w:rsidRPr="00B8016B">
        <w:t xml:space="preserve">Malta Bildirgesi Dünya Tabipler Birliği </w:t>
      </w:r>
      <w:r w:rsidR="006B62C8" w:rsidRPr="00B8016B">
        <w:t xml:space="preserve">206. Konsey Toplantısı’nda </w:t>
      </w:r>
      <w:r w:rsidRPr="00B8016B">
        <w:t>Türk Tabipleri Birliği</w:t>
      </w:r>
      <w:r w:rsidR="006B62C8" w:rsidRPr="00B8016B">
        <w:t xml:space="preserve">’nin de katkılarıyla güncellenmiş ve 2019’da Türkiye’de yapılacak olan DTB </w:t>
      </w:r>
      <w:r w:rsidRPr="00B8016B">
        <w:t>G</w:t>
      </w:r>
      <w:r w:rsidR="006B62C8" w:rsidRPr="00B8016B">
        <w:t>enel Kurul onayına iletilmiştir</w:t>
      </w:r>
      <w:r w:rsidRPr="00B8016B">
        <w:t xml:space="preserve">. </w:t>
      </w:r>
      <w:r w:rsidR="006B62C8" w:rsidRPr="00B8016B">
        <w:t>R</w:t>
      </w:r>
      <w:r w:rsidRPr="00B8016B">
        <w:t xml:space="preserve">evizyon </w:t>
      </w:r>
      <w:r w:rsidR="00F20D9B" w:rsidRPr="00B8016B">
        <w:t>ile</w:t>
      </w:r>
      <w:r w:rsidRPr="00B8016B">
        <w:t xml:space="preserve"> </w:t>
      </w:r>
      <w:r w:rsidR="006B62C8" w:rsidRPr="00B8016B">
        <w:rPr>
          <w:i/>
        </w:rPr>
        <w:t>‘</w:t>
      </w:r>
      <w:r w:rsidRPr="00B8016B">
        <w:rPr>
          <w:i/>
        </w:rPr>
        <w:t>hekimlerin karar verme yeterliği olan açlık grevcilerini zorla beslememe, buna yardım etmeme ve önermeme yükümlülükleri olduğu, yeterliğini yitirmiş grevcilerin daha önceden verdikleri kararlara saygı gösterilmesi gerektiği bir</w:t>
      </w:r>
      <w:r w:rsidR="006B62C8" w:rsidRPr="00B8016B">
        <w:rPr>
          <w:i/>
        </w:rPr>
        <w:t xml:space="preserve"> kez daha ve açıkça vurgulanacağı’ </w:t>
      </w:r>
      <w:r w:rsidR="006B62C8" w:rsidRPr="00B8016B">
        <w:t>belirtilmiştir.</w:t>
      </w:r>
      <w:r w:rsidR="00EE44AF" w:rsidRPr="00B8016B">
        <w:fldChar w:fldCharType="begin"/>
      </w:r>
      <w:r w:rsidR="002634F3">
        <w:instrText xml:space="preserve"> ADDIN EN.CITE &lt;EndNote&gt;&lt;Cite&gt;&lt;Year&gt;2017&lt;/Year&gt;&lt;RecNum&gt;2274&lt;/RecNum&gt;&lt;DisplayText&gt;[39]&lt;/DisplayText&gt;&lt;record&gt;&lt;rec-number&gt;2274&lt;/rec-number&gt;&lt;foreign-keys&gt;&lt;key app="EN" db-id="zt2x5wra0xt000e99x6pdpa20f9522adff5v" timestamp="1500478715"&gt;2274&lt;/key&gt;&lt;/foreign-keys&gt;&lt;ref-type name="Web Page"&gt;12&lt;/ref-type&gt;&lt;contributors&gt;&lt;/contributors&gt;&lt;titles&gt;&lt;title&gt;&lt;style face="normal" font="default" size="100%"&gt;Dünya Tabipler Birli&lt;/style&gt;&lt;style face="normal" font="default" charset="162" size="100%"&gt;ği 206. Konsey Toplantısı&lt;/style&gt;&lt;/title&gt;&lt;/titles&gt;&lt;volume&gt;&lt;style face="normal" font="default" charset="162" size="100%"&gt;2017&lt;/style&gt;&lt;/volume&gt;&lt;number&gt;&lt;style face="normal" font="default" charset="162" size="100%"&gt;19.07.2017&lt;/style&gt;&lt;/number&gt;&lt;dates&gt;&lt;year&gt;&lt;style face="normal" font="default" charset="162" size="100%"&gt;2017&lt;/style&gt;&lt;/year&gt;&lt;/dates&gt;&lt;urls&gt;&lt;related-urls&gt;&lt;url&gt;http://www.ttb.org.tr/index.php/Haberler/dtb-6663.html&lt;/url&gt;&lt;/related-urls&gt;&lt;/urls&gt;&lt;/record&gt;&lt;/Cite&gt;&lt;/EndNote&gt;</w:instrText>
      </w:r>
      <w:r w:rsidR="00EE44AF" w:rsidRPr="00B8016B">
        <w:fldChar w:fldCharType="separate"/>
      </w:r>
      <w:r w:rsidR="002634F3">
        <w:rPr>
          <w:noProof/>
        </w:rPr>
        <w:t>[39]</w:t>
      </w:r>
      <w:r w:rsidR="00EE44AF" w:rsidRPr="00B8016B">
        <w:fldChar w:fldCharType="end"/>
      </w:r>
    </w:p>
    <w:p w14:paraId="60B6E03E" w14:textId="77777777" w:rsidR="00831206" w:rsidRPr="00B8016B" w:rsidRDefault="00831206" w:rsidP="00F67E29">
      <w:pPr>
        <w:jc w:val="both"/>
      </w:pPr>
    </w:p>
    <w:p w14:paraId="007FE433" w14:textId="77777777" w:rsidR="00767D63" w:rsidRPr="00B8016B" w:rsidRDefault="00767D63" w:rsidP="00831206">
      <w:pPr>
        <w:ind w:firstLine="708"/>
        <w:jc w:val="both"/>
        <w:rPr>
          <w:b/>
          <w:u w:val="single"/>
        </w:rPr>
      </w:pPr>
      <w:r w:rsidRPr="00B8016B">
        <w:rPr>
          <w:b/>
          <w:u w:val="single"/>
        </w:rPr>
        <w:t>Sonuç ve Değerlendirme</w:t>
      </w:r>
    </w:p>
    <w:p w14:paraId="7D10643A" w14:textId="49724CAF" w:rsidR="000A747C" w:rsidRPr="00B8016B" w:rsidRDefault="000A747C" w:rsidP="00F67E29">
      <w:pPr>
        <w:jc w:val="both"/>
        <w:rPr>
          <w:b/>
          <w:u w:val="single"/>
        </w:rPr>
      </w:pPr>
    </w:p>
    <w:p w14:paraId="40F4B781" w14:textId="1D20AB18" w:rsidR="006B62C8" w:rsidRPr="00B8016B" w:rsidRDefault="006B62C8" w:rsidP="00E538BA">
      <w:pPr>
        <w:ind w:firstLine="708"/>
        <w:jc w:val="both"/>
      </w:pPr>
      <w:r w:rsidRPr="00B8016B">
        <w:rPr>
          <w:i/>
        </w:rPr>
        <w:t>‘Açlık bir iletişim çeşididir’</w:t>
      </w:r>
      <w:r w:rsidR="00EE44AF" w:rsidRPr="00B8016B">
        <w:rPr>
          <w:i/>
        </w:rPr>
        <w:fldChar w:fldCharType="begin"/>
      </w:r>
      <w:r w:rsidR="00EE44AF" w:rsidRPr="00B8016B">
        <w:rPr>
          <w:i/>
        </w:rPr>
        <w:instrText xml:space="preserve"> ADDIN EN.CITE &lt;EndNote&gt;&lt;Cite&gt;&lt;Author&gt;Russell&lt;/Author&gt;&lt;Year&gt;2014&lt;/Year&gt;&lt;RecNum&gt;2247&lt;/RecNum&gt;&lt;DisplayText&gt;[5]&lt;/DisplayText&gt;&lt;record&gt;&lt;rec-number&gt;2247&lt;/rec-number&gt;&lt;foreign-keys&gt;&lt;key app="EN" db-id="zt2x5wra0xt000e99x6pdpa20f9522adff5v" timestamp="1500473529"&gt;2247&lt;/key&gt;&lt;/foreign-keys&gt;&lt;ref-type name="Book"&gt;6&lt;/ref-type&gt;&lt;contributors&gt;&lt;authors&gt;&lt;author&gt;Sharman Apt Russell&lt;/author&gt;&lt;/authors&gt;&lt;subsidiary-authors&gt;&lt;author&gt;Engin Süren&lt;/author&gt;&lt;/subsidiary-authors&gt;&lt;/contributors&gt;&lt;titles&gt;&lt;title&gt;&lt;style face="normal" font="default" size="100%"&gt;Açl&lt;/style&gt;&lt;style face="normal" font="default" charset="162" size="100%"&gt;ık Doğal Olmayan Bir Tarih&lt;/style&gt;&lt;/title&gt;&lt;translated-title&gt;&lt;style face="normal" font="default" charset="162" size="100%"&gt;Hunger&lt;/style&gt;&lt;/translated-title&gt;&lt;/titles&gt;&lt;pages&gt;&lt;style face="normal" font="default" charset="162" size="100%"&gt;314&lt;/style&gt;&lt;/pages&gt;&lt;dates&gt;&lt;year&gt;2014&lt;/year&gt;&lt;/dates&gt;&lt;pub-location&gt;&lt;style face="normal" font="default" charset="162" size="100%"&gt;İstanbul &lt;/style&gt;&lt;/pub-location&gt;&lt;publisher&gt;&lt;style face="normal" font="default" size="100%"&gt;MAYA K&lt;/style&gt;&lt;style face="normal" font="default" charset="162" size="100%"&gt;İTAP&lt;/style&gt;&lt;/publisher&gt;&lt;isbn&gt;6055675998&lt;/isbn&gt;&lt;urls&gt;&lt;/urls&gt;&lt;/record&gt;&lt;/Cite&gt;&lt;/EndNote&gt;</w:instrText>
      </w:r>
      <w:r w:rsidR="00EE44AF" w:rsidRPr="00B8016B">
        <w:rPr>
          <w:i/>
        </w:rPr>
        <w:fldChar w:fldCharType="separate"/>
      </w:r>
      <w:r w:rsidR="00EE44AF" w:rsidRPr="00B8016B">
        <w:rPr>
          <w:i/>
          <w:noProof/>
        </w:rPr>
        <w:t>[</w:t>
      </w:r>
      <w:r w:rsidR="00EE44AF" w:rsidRPr="00B8016B">
        <w:rPr>
          <w:noProof/>
        </w:rPr>
        <w:t>5]</w:t>
      </w:r>
      <w:r w:rsidR="00EE44AF" w:rsidRPr="00B8016B">
        <w:rPr>
          <w:i/>
        </w:rPr>
        <w:fldChar w:fldCharType="end"/>
      </w:r>
      <w:r w:rsidRPr="00B8016B">
        <w:rPr>
          <w:i/>
        </w:rPr>
        <w:t xml:space="preserve"> </w:t>
      </w:r>
      <w:r w:rsidR="00EE79A7" w:rsidRPr="00B8016B">
        <w:t>Açlık grevcileri</w:t>
      </w:r>
      <w:r w:rsidRPr="00B8016B">
        <w:t xml:space="preserve"> fiziksel zayıflıkları</w:t>
      </w:r>
      <w:r w:rsidR="00EE79A7" w:rsidRPr="00B8016B">
        <w:t>nı</w:t>
      </w:r>
      <w:r w:rsidR="00EE07B3" w:rsidRPr="00B8016B">
        <w:t xml:space="preserve"> güçleri olarak görürler</w:t>
      </w:r>
      <w:r w:rsidR="00F20D9B" w:rsidRPr="00B8016B">
        <w:t>,</w:t>
      </w:r>
      <w:r w:rsidR="00EE07B3" w:rsidRPr="00B8016B">
        <w:t xml:space="preserve"> böylece</w:t>
      </w:r>
      <w:r w:rsidRPr="00B8016B">
        <w:t xml:space="preserve"> </w:t>
      </w:r>
      <w:r w:rsidR="00EE79A7" w:rsidRPr="00B8016B">
        <w:t>iktidarla olan güç e</w:t>
      </w:r>
      <w:r w:rsidR="00653CC2" w:rsidRPr="00B8016B">
        <w:t>şitsizliğini dengeleyeceklerine inanırlar</w:t>
      </w:r>
      <w:r w:rsidR="00F20D9B" w:rsidRPr="00B8016B">
        <w:t>;</w:t>
      </w:r>
      <w:r w:rsidR="00B3530F" w:rsidRPr="00B8016B">
        <w:t xml:space="preserve"> </w:t>
      </w:r>
      <w:r w:rsidR="00F20D9B" w:rsidRPr="00B8016B">
        <w:t>f</w:t>
      </w:r>
      <w:r w:rsidR="00B3530F" w:rsidRPr="00B8016B">
        <w:t>iziksel güçlerinin</w:t>
      </w:r>
      <w:r w:rsidR="00653CC2" w:rsidRPr="00B8016B">
        <w:t xml:space="preserve"> zayıflaması</w:t>
      </w:r>
      <w:r w:rsidR="00EE79A7" w:rsidRPr="00B8016B">
        <w:t>, oto</w:t>
      </w:r>
      <w:r w:rsidR="00653CC2" w:rsidRPr="00B8016B">
        <w:t>ritenin de gücünü zayıflatacaktır</w:t>
      </w:r>
      <w:r w:rsidR="00CB5192" w:rsidRPr="00B8016B">
        <w:t>;</w:t>
      </w:r>
      <w:r w:rsidR="00EE79A7" w:rsidRPr="00B8016B">
        <w:t xml:space="preserve"> güç dengesizliği</w:t>
      </w:r>
      <w:r w:rsidR="00653CC2" w:rsidRPr="00B8016B">
        <w:t xml:space="preserve"> dengeye gelecektir</w:t>
      </w:r>
      <w:r w:rsidR="00EE79A7" w:rsidRPr="00B8016B">
        <w:t>.</w:t>
      </w:r>
      <w:r w:rsidR="00EE44AF" w:rsidRPr="00B8016B">
        <w:fldChar w:fldCharType="begin"/>
      </w:r>
      <w:r w:rsidR="00EE44AF" w:rsidRPr="00B8016B">
        <w:instrText xml:space="preserve"> ADDIN EN.CITE &lt;EndNote&gt;&lt;Cite&gt;&lt;Author&gt;Russell&lt;/Author&gt;&lt;Year&gt;2014&lt;/Year&gt;&lt;RecNum&gt;2247&lt;/RecNum&gt;&lt;DisplayText&gt;[5]&lt;/DisplayText&gt;&lt;record&gt;&lt;rec-number&gt;2247&lt;/rec-number&gt;&lt;foreign-keys&gt;&lt;key app="EN" db-id="zt2x5wra0xt000e99x6pdpa20f9522adff5v" timestamp="1500473529"&gt;2247&lt;/key&gt;&lt;/foreign-keys&gt;&lt;ref-type name="Book"&gt;6&lt;/ref-type&gt;&lt;contributors&gt;&lt;authors&gt;&lt;author&gt;Sharman Apt Russell&lt;/author&gt;&lt;/authors&gt;&lt;subsidiary-authors&gt;&lt;author&gt;Engin Süren&lt;/author&gt;&lt;/subsidiary-authors&gt;&lt;/contributors&gt;&lt;titles&gt;&lt;title&gt;&lt;style face="normal" font="default" size="100%"&gt;Açl&lt;/style&gt;&lt;style face="normal" font="default" charset="162" size="100%"&gt;ık Doğal Olmayan Bir Tarih&lt;/style&gt;&lt;/title&gt;&lt;translated-title&gt;&lt;style face="normal" font="default" charset="162" size="100%"&gt;Hunger&lt;/style&gt;&lt;/translated-title&gt;&lt;/titles&gt;&lt;pages&gt;&lt;style face="normal" font="default" charset="162" size="100%"&gt;314&lt;/style&gt;&lt;/pages&gt;&lt;dates&gt;&lt;year&gt;2014&lt;/year&gt;&lt;/dates&gt;&lt;pub-location&gt;&lt;style face="normal" font="default" charset="162" size="100%"&gt;İstanbul &lt;/style&gt;&lt;/pub-location&gt;&lt;publisher&gt;&lt;style face="normal" font="default" size="100%"&gt;MAYA K&lt;/style&gt;&lt;style face="normal" font="default" charset="162" size="100%"&gt;İTAP&lt;/style&gt;&lt;/publisher&gt;&lt;isbn&gt;6055675998&lt;/isbn&gt;&lt;urls&gt;&lt;/urls&gt;&lt;/record&gt;&lt;/Cite&gt;&lt;/EndNote&gt;</w:instrText>
      </w:r>
      <w:r w:rsidR="00EE44AF" w:rsidRPr="00B8016B">
        <w:fldChar w:fldCharType="separate"/>
      </w:r>
      <w:r w:rsidR="00EE44AF" w:rsidRPr="00B8016B">
        <w:rPr>
          <w:noProof/>
        </w:rPr>
        <w:t>[5]</w:t>
      </w:r>
      <w:r w:rsidR="00EE44AF" w:rsidRPr="00B8016B">
        <w:fldChar w:fldCharType="end"/>
      </w:r>
    </w:p>
    <w:p w14:paraId="5BD76D6A" w14:textId="77777777" w:rsidR="00EE79A7" w:rsidRPr="00B8016B" w:rsidRDefault="00EE79A7" w:rsidP="00E538BA">
      <w:pPr>
        <w:ind w:firstLine="708"/>
        <w:jc w:val="both"/>
      </w:pPr>
    </w:p>
    <w:p w14:paraId="2C3EF8FC" w14:textId="4C0BFBE2" w:rsidR="00E263DD" w:rsidRPr="00B8016B" w:rsidRDefault="00E538BA" w:rsidP="00E538BA">
      <w:pPr>
        <w:ind w:firstLine="708"/>
        <w:jc w:val="both"/>
      </w:pPr>
      <w:r w:rsidRPr="00B8016B">
        <w:t>B</w:t>
      </w:r>
      <w:r w:rsidR="0072569C" w:rsidRPr="00B8016B">
        <w:t>ir</w:t>
      </w:r>
      <w:r w:rsidR="00040D2E" w:rsidRPr="00B8016B">
        <w:t>çok ülkede yaşanan acı deneyimler DTB’yi ve Türkiye’de</w:t>
      </w:r>
      <w:r w:rsidR="0072569C" w:rsidRPr="00B8016B">
        <w:t>ki acı deneyimler de</w:t>
      </w:r>
      <w:r w:rsidR="00040D2E" w:rsidRPr="00B8016B">
        <w:t xml:space="preserve"> TTB’yi b</w:t>
      </w:r>
      <w:r w:rsidR="0072569C" w:rsidRPr="00B8016B">
        <w:t>u konuda</w:t>
      </w:r>
      <w:r w:rsidR="00E263DD" w:rsidRPr="00B8016B">
        <w:t xml:space="preserve"> tutum geliştirmeye</w:t>
      </w:r>
      <w:r w:rsidR="0072569C" w:rsidRPr="00B8016B">
        <w:t xml:space="preserve"> yönlendirmiştir. </w:t>
      </w:r>
      <w:r w:rsidR="00E263DD" w:rsidRPr="00B8016B">
        <w:t>Tarih boyunca b</w:t>
      </w:r>
      <w:r w:rsidR="0072569C" w:rsidRPr="00B8016B">
        <w:t>ir</w:t>
      </w:r>
      <w:r w:rsidR="00040D2E" w:rsidRPr="00B8016B">
        <w:t>çok insanlık dışı uygulamanın ilk şahidi olan hekimler</w:t>
      </w:r>
      <w:r w:rsidR="00E263DD" w:rsidRPr="00B8016B">
        <w:t>;</w:t>
      </w:r>
      <w:r w:rsidR="00040D2E" w:rsidRPr="00B8016B">
        <w:t xml:space="preserve"> açlık grevlerinde de ilk şahit, ilk müdahil</w:t>
      </w:r>
      <w:r w:rsidRPr="00B8016B">
        <w:t xml:space="preserve"> </w:t>
      </w:r>
      <w:r w:rsidR="00121276" w:rsidRPr="00B8016B">
        <w:t>ve ilk eleştiri</w:t>
      </w:r>
      <w:r w:rsidR="00040D2E" w:rsidRPr="00B8016B">
        <w:t xml:space="preserve">lenlerden olmaktadırlar. </w:t>
      </w:r>
    </w:p>
    <w:p w14:paraId="6AAA78FE" w14:textId="77777777" w:rsidR="000A747C" w:rsidRDefault="000A747C" w:rsidP="00F67E29">
      <w:pPr>
        <w:jc w:val="both"/>
      </w:pPr>
    </w:p>
    <w:p w14:paraId="2BB6E9D5" w14:textId="77777777" w:rsidR="00B8049E" w:rsidRPr="00B8016B" w:rsidRDefault="00B8049E" w:rsidP="00F67E29">
      <w:pPr>
        <w:jc w:val="both"/>
      </w:pPr>
    </w:p>
    <w:p w14:paraId="728D5040" w14:textId="70690996" w:rsidR="00EE79A7" w:rsidRPr="00B8016B" w:rsidRDefault="00E263DD" w:rsidP="00E538BA">
      <w:pPr>
        <w:ind w:firstLine="708"/>
        <w:jc w:val="both"/>
      </w:pPr>
      <w:r w:rsidRPr="00B8016B">
        <w:lastRenderedPageBreak/>
        <w:t>Birçok dünya örneğinde de görülmüştür ki s</w:t>
      </w:r>
      <w:r w:rsidR="00662B76" w:rsidRPr="00B8016B">
        <w:t>iyasi erkler,</w:t>
      </w:r>
      <w:r w:rsidR="00040D2E" w:rsidRPr="00B8016B">
        <w:t xml:space="preserve"> </w:t>
      </w:r>
      <w:r w:rsidRPr="00B8016B">
        <w:t xml:space="preserve">çoğunlukla </w:t>
      </w:r>
      <w:r w:rsidR="00040D2E" w:rsidRPr="00B8016B">
        <w:t>kendilerine yönelik yapılan ve kamuoyunda yaygın ses ve duyarlılık ge</w:t>
      </w:r>
      <w:r w:rsidR="00CB7ED6" w:rsidRPr="00B8016B">
        <w:t xml:space="preserve">tiren bu eylemleri </w:t>
      </w:r>
      <w:r w:rsidRPr="00B8016B">
        <w:t>görülmez-</w:t>
      </w:r>
      <w:r w:rsidR="00040D2E" w:rsidRPr="00B8016B">
        <w:t xml:space="preserve"> duyulmaz </w:t>
      </w:r>
      <w:r w:rsidR="00167FAE" w:rsidRPr="00B8016B">
        <w:t>kılmak istemektedir.</w:t>
      </w:r>
      <w:r w:rsidR="00955A61" w:rsidRPr="00B8016B">
        <w:t xml:space="preserve"> </w:t>
      </w:r>
      <w:r w:rsidR="00167FAE" w:rsidRPr="00B8016B">
        <w:t>T</w:t>
      </w:r>
      <w:r w:rsidR="00CB7ED6" w:rsidRPr="00B8016B">
        <w:t>oplumsal tepkiyi en aza indirmeye</w:t>
      </w:r>
      <w:r w:rsidR="00E538BA" w:rsidRPr="00B8016B">
        <w:t>, b</w:t>
      </w:r>
      <w:r w:rsidR="00955A61" w:rsidRPr="00B8016B">
        <w:t>ireylerin özerkliğine</w:t>
      </w:r>
      <w:r w:rsidR="00040D2E" w:rsidRPr="00B8016B">
        <w:t xml:space="preserve"> rağmen bitirmeye çalışmaktadır.</w:t>
      </w:r>
      <w:r w:rsidR="00EE44AF" w:rsidRPr="00B8016B">
        <w:fldChar w:fldCharType="begin"/>
      </w:r>
      <w:r w:rsidR="00EE44AF" w:rsidRPr="00B8016B">
        <w:instrText xml:space="preserve"> ADDIN EN.CITE &lt;EndNote&gt;&lt;Cite&gt;&lt;Author&gt;SOYER&lt;/Author&gt;&lt;Year&gt;2000&lt;/Year&gt;&lt;RecNum&gt;2246&lt;/RecNum&gt;&lt;DisplayText&gt;[4]&lt;/DisplayText&gt;&lt;record&gt;&lt;rec-number&gt;2246&lt;/rec-number&gt;&lt;foreign-keys&gt;&lt;key app="EN" db-id="zt2x5wra0xt000e99x6pdpa20f9522adff5v" timestamp="1500473215"&gt;2246&lt;/key&gt;&lt;/foreign-keys&gt;&lt;ref-type name="Journal Article"&gt;17&lt;/ref-type&gt;&lt;contributors&gt;&lt;authors&gt;&lt;author&gt;&lt;style face="normal" font="default" charset="162" size="100%"&gt;Ata SOYER&lt;/style&gt;&lt;/author&gt;&lt;/authors&gt;&lt;/contributors&gt;&lt;titles&gt;&lt;title&gt;&lt;style face="normal" font="default" charset="162" size="100%"&gt;Açlık Grevleri/Ölüm Oruçları, TTB ve Son Tartışmalar&lt;/style&gt;&lt;/title&gt;&lt;secondary-title&gt;TOPLUM ve HEKiM&lt;/secondary-title&gt;&lt;/titles&gt;&lt;periodical&gt;&lt;full-title&gt;TOPLUM ve HEKiM&lt;/full-title&gt;&lt;/periodical&gt;&lt;volume&gt;&lt;style face="normal" font="default" charset="162" size="100%"&gt;15&lt;/style&gt;&lt;/volume&gt;&lt;number&gt;&lt;style face="normal" font="default" charset="162" size="100%"&gt;6&lt;/style&gt;&lt;/number&gt;&lt;dates&gt;&lt;year&gt;&lt;style face="normal" font="default" charset="162" size="100%"&gt;2000&lt;/style&gt;&lt;/year&gt;&lt;/dates&gt;&lt;urls&gt;&lt;/urls&gt;&lt;/record&gt;&lt;/Cite&gt;&lt;/EndNote&gt;</w:instrText>
      </w:r>
      <w:r w:rsidR="00EE44AF" w:rsidRPr="00B8016B">
        <w:fldChar w:fldCharType="separate"/>
      </w:r>
      <w:r w:rsidR="00EE44AF" w:rsidRPr="00B8016B">
        <w:rPr>
          <w:noProof/>
        </w:rPr>
        <w:t>[4]</w:t>
      </w:r>
      <w:r w:rsidR="00EE44AF" w:rsidRPr="00B8016B">
        <w:fldChar w:fldCharType="end"/>
      </w:r>
      <w:r w:rsidR="00040D2E" w:rsidRPr="00B8016B">
        <w:t xml:space="preserve"> </w:t>
      </w:r>
      <w:r w:rsidR="00484B0F" w:rsidRPr="00B8016B">
        <w:t>A</w:t>
      </w:r>
      <w:r w:rsidR="00955A61" w:rsidRPr="00B8016B">
        <w:t xml:space="preserve">çlık grevi eylemcileri </w:t>
      </w:r>
      <w:r w:rsidR="007D27C8" w:rsidRPr="00B8016B">
        <w:t>ise</w:t>
      </w:r>
      <w:r w:rsidR="007D27C8" w:rsidRPr="00B8016B">
        <w:rPr>
          <w:color w:val="FF0000"/>
        </w:rPr>
        <w:t xml:space="preserve"> </w:t>
      </w:r>
      <w:r w:rsidR="00955A61" w:rsidRPr="00B8016B">
        <w:t xml:space="preserve">hem hayata olan bağlılıklarını kamuoyuna anlatmaya çalışmakta, </w:t>
      </w:r>
      <w:r w:rsidR="0072569C" w:rsidRPr="00B8016B">
        <w:t xml:space="preserve">hem de </w:t>
      </w:r>
      <w:r w:rsidR="007D27C8" w:rsidRPr="00B8016B">
        <w:t xml:space="preserve">sağlıklarının </w:t>
      </w:r>
      <w:r w:rsidR="0072569C" w:rsidRPr="00B8016B">
        <w:t xml:space="preserve">en az zarar </w:t>
      </w:r>
      <w:r w:rsidR="007D27C8" w:rsidRPr="00B8016B">
        <w:t xml:space="preserve">görmesi </w:t>
      </w:r>
      <w:r w:rsidR="0072569C" w:rsidRPr="00B8016B">
        <w:t>için uğraşmaktadırlar.</w:t>
      </w:r>
      <w:r w:rsidR="00AE279D" w:rsidRPr="00B8016B">
        <w:t xml:space="preserve"> </w:t>
      </w:r>
      <w:r w:rsidR="007D27C8" w:rsidRPr="00B8016B">
        <w:t>‘</w:t>
      </w:r>
      <w:r w:rsidR="00AE279D" w:rsidRPr="00B8016B">
        <w:rPr>
          <w:i/>
        </w:rPr>
        <w:t>Kişinin kendisini ölüme götürecek bir süreci gönüllü olarak başlatması ve en nihayetinde bu sürecin ölüm ve/veya ciddi bedensel / ruhsal hasarlarla sonuçlanabilecek olması,  açlık grevinin en temel öğesidir. Kişi, bu yöntemle kendisi açısından önemli olan bir konuya dair protestosunu ve/veya ifadesini toplum vicdanını sarsacak bir şekilde, ruhsal ve fiziksel sağlığını / yaşamını geriye öteleyerek yöneticilerin ve toplumun dikkatine sunar</w:t>
      </w:r>
      <w:r w:rsidR="00AE279D" w:rsidRPr="00B8016B">
        <w:t>.</w:t>
      </w:r>
      <w:r w:rsidR="007D27C8" w:rsidRPr="00B8016B">
        <w:t>’</w:t>
      </w:r>
      <w:r w:rsidR="00EE44AF" w:rsidRPr="00B8016B">
        <w:fldChar w:fldCharType="begin"/>
      </w:r>
      <w:r w:rsidR="00EE44AF" w:rsidRPr="00B8016B">
        <w:instrText xml:space="preserve"> ADDIN EN.CITE &lt;EndNote&gt;&lt;Cite&gt;&lt;Author&gt;Cengiz&lt;/Author&gt;&lt;Year&gt;2010&lt;/Year&gt;&lt;RecNum&gt;2244&lt;/RecNum&gt;&lt;DisplayText&gt;[2]&lt;/DisplayText&gt;&lt;record&gt;&lt;rec-number&gt;2244&lt;/rec-number&gt;&lt;foreign-keys&gt;&lt;key app="EN" db-id="zt2x5wra0xt000e99x6pdpa20f9522adff5v" timestamp="1500472667"&gt;2244&lt;/key&gt;&lt;/foreign-keys&gt;&lt;ref-type name="Journal Article"&gt;17&lt;/ref-type&gt;&lt;contributors&gt;&lt;authors&gt;&lt;author&gt;&lt;style face="normal" font="default" charset="162" size="100%"&gt;Serkan Cengiz&lt;/style&gt;&lt;/author&gt;&lt;/authors&gt;&lt;/contributors&gt;&lt;titles&gt;&lt;title&gt;&lt;style face="normal" font="default" size="100%"&gt;MAHPUSLARIN AÇLIK GREV&lt;/style&gt;&lt;style face="normal" font="default" charset="162" size="100%"&gt;İ VE ZORLA BESLEME PARODOKSU IŞIĞINDA HEKİM SORUMLULUĞU&lt;/style&gt;&lt;/title&gt;&lt;secondary-title&gt;TBB Dergisi&lt;/secondary-title&gt;&lt;/titles&gt;&lt;periodical&gt;&lt;full-title&gt;TBB Dergisi&lt;/full-title&gt;&lt;/periodical&gt;&lt;pages&gt;&lt;style face="normal" font="default" charset="162" size="100%"&gt;421-438&lt;/style&gt;&lt;/pages&gt;&lt;volume&gt;88&lt;/volume&gt;&lt;section&gt;&lt;style face="normal" font="default" charset="162" size="100%"&gt;421&lt;/style&gt;&lt;/section&gt;&lt;dates&gt;&lt;year&gt;&lt;style face="normal" font="default" charset="162" size="100%"&gt;2010&lt;/style&gt;&lt;/year&gt;&lt;/dates&gt;&lt;urls&gt;&lt;/urls&gt;&lt;/record&gt;&lt;/Cite&gt;&lt;/EndNote&gt;</w:instrText>
      </w:r>
      <w:r w:rsidR="00EE44AF" w:rsidRPr="00B8016B">
        <w:fldChar w:fldCharType="separate"/>
      </w:r>
      <w:r w:rsidR="00EE44AF" w:rsidRPr="00B8016B">
        <w:rPr>
          <w:noProof/>
        </w:rPr>
        <w:t>[2]</w:t>
      </w:r>
      <w:r w:rsidR="00EE44AF" w:rsidRPr="00B8016B">
        <w:fldChar w:fldCharType="end"/>
      </w:r>
      <w:r w:rsidR="0072569C" w:rsidRPr="00B8016B">
        <w:t xml:space="preserve"> </w:t>
      </w:r>
      <w:r w:rsidR="007D27C8" w:rsidRPr="00B8016B">
        <w:t>H</w:t>
      </w:r>
      <w:r w:rsidR="000E6967" w:rsidRPr="00B8016B">
        <w:t>ekimlerin alacağı her karar kritik olacak ve taraflardan birini memnun etmeyebilecektir.</w:t>
      </w:r>
    </w:p>
    <w:p w14:paraId="14A5C1A8" w14:textId="77777777" w:rsidR="00A11566" w:rsidRPr="00B8016B" w:rsidRDefault="00A11566" w:rsidP="00E538BA">
      <w:pPr>
        <w:ind w:firstLine="708"/>
        <w:jc w:val="both"/>
      </w:pPr>
    </w:p>
    <w:p w14:paraId="413ED183" w14:textId="00A70CC2" w:rsidR="000E6967" w:rsidRPr="00B8016B" w:rsidRDefault="009E491B" w:rsidP="00E538BA">
      <w:pPr>
        <w:ind w:firstLine="708"/>
        <w:jc w:val="both"/>
      </w:pPr>
      <w:r w:rsidRPr="00B8016B">
        <w:t>Açlık grevlerinin</w:t>
      </w:r>
      <w:r w:rsidR="00BC1971" w:rsidRPr="00B8016B">
        <w:t xml:space="preserve"> hekimler için</w:t>
      </w:r>
      <w:r w:rsidRPr="00B8016B">
        <w:t xml:space="preserve"> bir diğer tartışma konusu da açlık grevcisinin bilincinin kapanması</w:t>
      </w:r>
      <w:r w:rsidR="000E6967" w:rsidRPr="00B8016B">
        <w:t xml:space="preserve"> durumunda </w:t>
      </w:r>
      <w:r w:rsidR="007F4A96" w:rsidRPr="00B8016B">
        <w:t>yapılması</w:t>
      </w:r>
      <w:r w:rsidR="00F20D9B" w:rsidRPr="00B8016B">
        <w:t xml:space="preserve"> /</w:t>
      </w:r>
      <w:r w:rsidR="007F4A96" w:rsidRPr="00B8016B">
        <w:t xml:space="preserve"> yapılmaması gerekenler ve</w:t>
      </w:r>
      <w:r w:rsidR="000E6967" w:rsidRPr="00B8016B">
        <w:t xml:space="preserve"> tıbbi müdahale edilmemesi durum</w:t>
      </w:r>
      <w:r w:rsidR="007F4A96" w:rsidRPr="00B8016B">
        <w:t>unda açlık grevcisinin öl</w:t>
      </w:r>
      <w:r w:rsidR="00F20D9B" w:rsidRPr="00B8016B">
        <w:t>ecek olması halinde</w:t>
      </w:r>
      <w:r w:rsidR="007F4A96" w:rsidRPr="00B8016B">
        <w:t xml:space="preserve"> etik, hukuki sorumlulukların kime ait olduğudur.</w:t>
      </w:r>
      <w:r w:rsidR="00121276" w:rsidRPr="00B8016B">
        <w:t xml:space="preserve"> </w:t>
      </w:r>
      <w:r w:rsidR="00AE279D" w:rsidRPr="00B8016B">
        <w:t>Hekim, yaşamını tehlikeye atan grevcinin durumu karşıs</w:t>
      </w:r>
      <w:r w:rsidR="007F4A96" w:rsidRPr="00B8016B">
        <w:t>ında seyirci kalabilir mi? Müdahale etmeyip</w:t>
      </w:r>
      <w:r w:rsidR="00AE279D" w:rsidRPr="00B8016B">
        <w:t>, hasta</w:t>
      </w:r>
      <w:r w:rsidR="007F4A96" w:rsidRPr="00B8016B">
        <w:t>sı</w:t>
      </w:r>
      <w:r w:rsidR="00AE279D" w:rsidRPr="00B8016B">
        <w:t xml:space="preserve"> konumundaki grevcini</w:t>
      </w:r>
      <w:r w:rsidR="00E538BA" w:rsidRPr="00B8016B">
        <w:t>n ölümüne seyirci</w:t>
      </w:r>
      <w:r w:rsidR="007F4A96" w:rsidRPr="00B8016B">
        <w:t xml:space="preserve"> mi kalacaktır</w:t>
      </w:r>
      <w:r w:rsidR="00AE279D" w:rsidRPr="00B8016B">
        <w:t>? Yaşatmaya çalışırsa, grevcinin ikna olmadığı durumlarda zorla besleme yöntemlerine başvuracak, bu kez de hastanın kişilik haklarına tecavüz etmiş olmayacak mıdır?</w:t>
      </w:r>
    </w:p>
    <w:p w14:paraId="3C21F084" w14:textId="77777777" w:rsidR="009E17B7" w:rsidRPr="00B8016B" w:rsidRDefault="009E17B7" w:rsidP="00E538BA">
      <w:pPr>
        <w:ind w:firstLine="708"/>
        <w:jc w:val="both"/>
      </w:pPr>
    </w:p>
    <w:p w14:paraId="40266D1B" w14:textId="08A1C1A5" w:rsidR="00D577CA" w:rsidRPr="00B8016B" w:rsidRDefault="00D577CA" w:rsidP="00D577CA">
      <w:pPr>
        <w:ind w:firstLine="708"/>
        <w:jc w:val="both"/>
      </w:pPr>
      <w:r w:rsidRPr="00B8016B">
        <w:t>Eylemin biçimi, niteliği, tarih boyunca kutsallık atfedilen bir değer olan insan yaşamını tehdit etmektedir. Sorunun odağında insan ve onun sahip olduğu en ön</w:t>
      </w:r>
      <w:r w:rsidR="00A11566" w:rsidRPr="00B8016B">
        <w:t>emli ve temel değer olan 'yaşam</w:t>
      </w:r>
      <w:r w:rsidRPr="00B8016B">
        <w:t xml:space="preserve">' vardır. </w:t>
      </w:r>
      <w:r w:rsidR="007F05EE" w:rsidRPr="00B8016B">
        <w:t>‘</w:t>
      </w:r>
      <w:r w:rsidRPr="00B8016B">
        <w:rPr>
          <w:i/>
        </w:rPr>
        <w:t xml:space="preserve">Doğal olarak, hiç kimse ve hiçbir tüze düzeni, insanın ana rahmine düştüğü andan itibaren sahip olduğu yaşamın sona erdirilmesi </w:t>
      </w:r>
      <w:r w:rsidR="007F4A96" w:rsidRPr="00B8016B">
        <w:rPr>
          <w:i/>
        </w:rPr>
        <w:t>olasılığına kayıtsız kalamamıştır</w:t>
      </w:r>
      <w:r w:rsidRPr="00B8016B">
        <w:rPr>
          <w:i/>
        </w:rPr>
        <w:t>. Bu nedenle, intihar, ötanazi, açlık grevi gibi, insan yaşamının sona ermesi ya da erdirilmesi gibi konular toplumbilimin, tüze biliminin, tıbbın ilgi alanında olmuştur</w:t>
      </w:r>
      <w:r w:rsidRPr="00B8016B">
        <w:t>.</w:t>
      </w:r>
      <w:r w:rsidR="007F05EE" w:rsidRPr="00B8016B">
        <w:t>’</w:t>
      </w:r>
      <w:r w:rsidR="00EE44AF" w:rsidRPr="00B8016B">
        <w:fldChar w:fldCharType="begin"/>
      </w:r>
      <w:r w:rsidR="00EE44AF" w:rsidRPr="00B8016B">
        <w:instrText xml:space="preserve"> ADDIN EN.CITE &lt;EndNote&gt;&lt;Cite&gt;&lt;Author&gt;Sevinç&lt;/Author&gt;&lt;Year&gt;2002&lt;/Year&gt;&lt;RecNum&gt;2248&lt;/RecNum&gt;&lt;DisplayText&gt;[6]&lt;/DisplayText&gt;&lt;record&gt;&lt;rec-number&gt;2248&lt;/rec-number&gt;&lt;foreign-keys&gt;&lt;key app="EN" db-id="zt2x5wra0xt000e99x6pdpa20f9522adff5v" timestamp="1500473598"&gt;2248&lt;/key&gt;&lt;/foreign-keys&gt;&lt;ref-type name="Journal Article"&gt;17&lt;/ref-type&gt;&lt;contributors&gt;&lt;authors&gt;&lt;author&gt;Sevinç, Murat&lt;/author&gt;&lt;/authors&gt;&lt;/contributors&gt;&lt;titles&gt;&lt;title&gt;Bir İnsan Hakları Olarak: Açlık Grevi&lt;/title&gt;&lt;secondary-title&gt;Ankara Üniversitesi SBF Dergisi&lt;/secondary-title&gt;&lt;/titles&gt;&lt;periodical&gt;&lt;full-title&gt;Ankara Üniversitesi SBF Dergisi&lt;/full-title&gt;&lt;/periodical&gt;&lt;volume&gt;57&lt;/volume&gt;&lt;number&gt;01&lt;/number&gt;&lt;dates&gt;&lt;year&gt;2002&lt;/year&gt;&lt;/dates&gt;&lt;isbn&gt;0378-2921&lt;/isbn&gt;&lt;urls&gt;&lt;/urls&gt;&lt;/record&gt;&lt;/Cite&gt;&lt;/EndNote&gt;</w:instrText>
      </w:r>
      <w:r w:rsidR="00EE44AF" w:rsidRPr="00B8016B">
        <w:fldChar w:fldCharType="separate"/>
      </w:r>
      <w:r w:rsidR="00EE44AF" w:rsidRPr="00B8016B">
        <w:rPr>
          <w:noProof/>
        </w:rPr>
        <w:t>[6]</w:t>
      </w:r>
      <w:r w:rsidR="00EE44AF" w:rsidRPr="00B8016B">
        <w:fldChar w:fldCharType="end"/>
      </w:r>
    </w:p>
    <w:p w14:paraId="6AE8AC96" w14:textId="77777777" w:rsidR="00E538BA" w:rsidRPr="00B8016B" w:rsidRDefault="00E538BA" w:rsidP="00D577CA">
      <w:pPr>
        <w:ind w:firstLine="708"/>
        <w:jc w:val="both"/>
      </w:pPr>
    </w:p>
    <w:p w14:paraId="7CDB1013" w14:textId="404B5300" w:rsidR="00115FB4" w:rsidRPr="00B8016B" w:rsidRDefault="000E6967" w:rsidP="00E538BA">
      <w:pPr>
        <w:ind w:firstLine="708"/>
        <w:jc w:val="both"/>
      </w:pPr>
      <w:r w:rsidRPr="00B8016B">
        <w:t xml:space="preserve">Hekimlerin yaşayacağı bu ikilemlerde </w:t>
      </w:r>
      <w:r w:rsidR="00121276" w:rsidRPr="00B8016B">
        <w:t>evrensel insan hakları değerleri ve tıp içerisinde özelleşmiş etik değerl</w:t>
      </w:r>
      <w:r w:rsidR="009A17C4" w:rsidRPr="00B8016B">
        <w:t xml:space="preserve">er </w:t>
      </w:r>
      <w:r w:rsidRPr="00B8016B">
        <w:t xml:space="preserve">yol gösterici </w:t>
      </w:r>
      <w:r w:rsidR="009A17C4" w:rsidRPr="00B8016B">
        <w:t xml:space="preserve">olacaktır. </w:t>
      </w:r>
      <w:r w:rsidR="00367524" w:rsidRPr="00B8016B">
        <w:t>Hastaların,</w:t>
      </w:r>
      <w:r w:rsidRPr="00B8016B">
        <w:t xml:space="preserve"> hekimlerin yaşayabilecekleri sorunlarda koruyucu olacak b</w:t>
      </w:r>
      <w:r w:rsidR="009A17C4" w:rsidRPr="00B8016B">
        <w:t>u etik değerler</w:t>
      </w:r>
      <w:r w:rsidR="00121276" w:rsidRPr="00B8016B">
        <w:t xml:space="preserve"> </w:t>
      </w:r>
      <w:r w:rsidR="0072569C" w:rsidRPr="00B8016B">
        <w:t>tara</w:t>
      </w:r>
      <w:r w:rsidR="009A17C4" w:rsidRPr="00B8016B">
        <w:t>f</w:t>
      </w:r>
      <w:r w:rsidR="00367524" w:rsidRPr="00B8016B">
        <w:t>lara ve topluma iyi anlatılmalı</w:t>
      </w:r>
      <w:r w:rsidR="009A17C4" w:rsidRPr="00B8016B">
        <w:t xml:space="preserve"> </w:t>
      </w:r>
      <w:r w:rsidR="00367524" w:rsidRPr="00B8016B">
        <w:t xml:space="preserve">hekimler tarafından </w:t>
      </w:r>
      <w:r w:rsidR="009A17C4" w:rsidRPr="00B8016B">
        <w:t>sahiplenilmesi sağlanmalıdır. Sağlık emekçileri ve hekimlerin</w:t>
      </w:r>
      <w:r w:rsidR="00367524" w:rsidRPr="00B8016B">
        <w:t xml:space="preserve"> etik değerleri içselleştirerek hareket etmesi</w:t>
      </w:r>
      <w:r w:rsidR="001476CE" w:rsidRPr="00B8016B">
        <w:t>, iç</w:t>
      </w:r>
      <w:r w:rsidR="007F4A96" w:rsidRPr="00B8016B">
        <w:t xml:space="preserve"> </w:t>
      </w:r>
      <w:r w:rsidR="001476CE" w:rsidRPr="00B8016B">
        <w:t>görü, ön</w:t>
      </w:r>
      <w:r w:rsidR="007F4A96" w:rsidRPr="00B8016B">
        <w:t xml:space="preserve"> </w:t>
      </w:r>
      <w:r w:rsidR="001476CE" w:rsidRPr="00B8016B">
        <w:t>görü,</w:t>
      </w:r>
      <w:r w:rsidR="00367524" w:rsidRPr="00B8016B">
        <w:t xml:space="preserve"> özsaygı ve özgüveni de yanında getirecektir. </w:t>
      </w:r>
      <w:r w:rsidR="009A17C4" w:rsidRPr="00B8016B">
        <w:t xml:space="preserve"> </w:t>
      </w:r>
      <w:r w:rsidR="00121276" w:rsidRPr="00B8016B">
        <w:t>Etik değerler</w:t>
      </w:r>
      <w:r w:rsidR="00D47FA1" w:rsidRPr="00B8016B">
        <w:t>in</w:t>
      </w:r>
      <w:r w:rsidR="00121276" w:rsidRPr="00B8016B">
        <w:t xml:space="preserve"> </w:t>
      </w:r>
      <w:r w:rsidR="00D47FA1" w:rsidRPr="00B8016B">
        <w:t>yaptırımı</w:t>
      </w:r>
      <w:r w:rsidR="00121276" w:rsidRPr="00B8016B">
        <w:t xml:space="preserve"> insanların vicdanında</w:t>
      </w:r>
      <w:r w:rsidR="00367524" w:rsidRPr="00B8016B">
        <w:t>dır</w:t>
      </w:r>
      <w:r w:rsidR="00121276" w:rsidRPr="00B8016B">
        <w:t xml:space="preserve"> </w:t>
      </w:r>
      <w:r w:rsidR="00367524" w:rsidRPr="00B8016B">
        <w:t xml:space="preserve">ve bu değerler </w:t>
      </w:r>
      <w:r w:rsidR="00121276" w:rsidRPr="00B8016B">
        <w:t xml:space="preserve">ancak yasalara yol gösterici </w:t>
      </w:r>
      <w:r w:rsidR="00E538BA" w:rsidRPr="00B8016B">
        <w:t xml:space="preserve">olabilir. </w:t>
      </w:r>
      <w:r w:rsidR="00367524" w:rsidRPr="00B8016B">
        <w:t xml:space="preserve">Etik değerlere </w:t>
      </w:r>
      <w:r w:rsidR="00D47FA1" w:rsidRPr="00B8016B">
        <w:t xml:space="preserve">sahip çıkmak ve </w:t>
      </w:r>
      <w:r w:rsidR="009A17C4" w:rsidRPr="00B8016B">
        <w:t>etkili kılmak</w:t>
      </w:r>
      <w:r w:rsidR="00367524" w:rsidRPr="00B8016B">
        <w:t>;</w:t>
      </w:r>
      <w:r w:rsidR="00D47FA1" w:rsidRPr="00B8016B">
        <w:t xml:space="preserve"> sivil in</w:t>
      </w:r>
      <w:r w:rsidR="00367524" w:rsidRPr="00B8016B">
        <w:t>i</w:t>
      </w:r>
      <w:r w:rsidR="00E538BA" w:rsidRPr="00B8016B">
        <w:t xml:space="preserve">siyatiflere, </w:t>
      </w:r>
      <w:r w:rsidR="00D47FA1" w:rsidRPr="00B8016B">
        <w:t xml:space="preserve">demokratik kitle örgütlerine </w:t>
      </w:r>
      <w:r w:rsidR="00115FB4" w:rsidRPr="00B8016B">
        <w:t xml:space="preserve">düşmektedir. Hekim örgütleri de </w:t>
      </w:r>
      <w:r w:rsidR="00E538BA" w:rsidRPr="00B8016B">
        <w:t>tıp etiği</w:t>
      </w:r>
      <w:r w:rsidR="00D47FA1" w:rsidRPr="00B8016B">
        <w:t xml:space="preserve"> değerleri</w:t>
      </w:r>
      <w:r w:rsidR="00115FB4" w:rsidRPr="00B8016B">
        <w:t>ni</w:t>
      </w:r>
      <w:r w:rsidR="00D47FA1" w:rsidRPr="00B8016B">
        <w:t xml:space="preserve"> ve onu uygulayan hekimleri savunmak, bilinçlendirmek, farkındalık yaratmakla sorumludurlar. Gerek DTB gerekse TTB </w:t>
      </w:r>
      <w:r w:rsidR="00115FB4" w:rsidRPr="00B8016B">
        <w:t>muha</w:t>
      </w:r>
      <w:r w:rsidR="00D47FA1" w:rsidRPr="00B8016B">
        <w:t>tabı oldukla</w:t>
      </w:r>
      <w:r w:rsidR="007F4A96" w:rsidRPr="00B8016B">
        <w:t xml:space="preserve">rı açlık grevleri </w:t>
      </w:r>
      <w:r w:rsidR="00D47FA1" w:rsidRPr="00B8016B">
        <w:t>ile ilgili in</w:t>
      </w:r>
      <w:r w:rsidR="00115FB4" w:rsidRPr="00B8016B">
        <w:t>i</w:t>
      </w:r>
      <w:r w:rsidR="00D47FA1" w:rsidRPr="00B8016B">
        <w:t xml:space="preserve">siyatif almışlar, çalışma yürütmüşler ve yürütmektedirler. </w:t>
      </w:r>
    </w:p>
    <w:p w14:paraId="4161937E" w14:textId="77777777" w:rsidR="00E538BA" w:rsidRPr="00B8016B" w:rsidRDefault="00E538BA" w:rsidP="00E538BA">
      <w:pPr>
        <w:ind w:firstLine="708"/>
        <w:jc w:val="both"/>
      </w:pPr>
    </w:p>
    <w:p w14:paraId="236C9F64" w14:textId="4B98D8D1" w:rsidR="00030302" w:rsidRPr="00B8016B" w:rsidRDefault="00030302" w:rsidP="00E538BA">
      <w:pPr>
        <w:ind w:firstLine="708"/>
        <w:jc w:val="both"/>
      </w:pPr>
      <w:r w:rsidRPr="00B8016B">
        <w:t>Ancak hekimler de unutmamalıdır ki açlık bir hastalık ve açlık grevi eylemcisi de hasta değildir. Açlık grevini ortadan kaldıracak şey de sağlık emekçilerinin tedavisi değildir. Hekimler açlık grevcisinin yaşam kalitesini yüksek tutmaya çalışırken, açlık grevinin beden üzerindeki yüküne ek hastalıklar gibi yükler eklenmesine engel olma</w:t>
      </w:r>
      <w:r w:rsidR="007F05EE" w:rsidRPr="00B8016B">
        <w:t>ya çalışırlar. Açlık grevcisi</w:t>
      </w:r>
      <w:r w:rsidRPr="00B8016B">
        <w:t xml:space="preserve"> </w:t>
      </w:r>
      <w:r w:rsidR="00B3530F" w:rsidRPr="00B8016B">
        <w:t>eylemini sonlandırma kararı al</w:t>
      </w:r>
      <w:r w:rsidR="007F05EE" w:rsidRPr="00B8016B">
        <w:t>dığında sağlığına kavuşması</w:t>
      </w:r>
      <w:r w:rsidR="00B3530F" w:rsidRPr="00B8016B">
        <w:t xml:space="preserve"> için çaba s</w:t>
      </w:r>
      <w:r w:rsidR="007F05EE" w:rsidRPr="00B8016B">
        <w:t xml:space="preserve">arf ederler. İktidarlar için </w:t>
      </w:r>
      <w:r w:rsidR="00B3530F" w:rsidRPr="00B8016B">
        <w:t xml:space="preserve">bireylerin hasta olması her zaman aç olmaları yerine tercih edilir. </w:t>
      </w:r>
      <w:r w:rsidR="00B3530F" w:rsidRPr="00B8016B">
        <w:rPr>
          <w:i/>
        </w:rPr>
        <w:t>‘Hastayım ifadesi onlar için açım ifadesinden daha tehlikesizdir.’</w:t>
      </w:r>
      <w:r w:rsidR="00EE44AF" w:rsidRPr="00B8016B">
        <w:rPr>
          <w:i/>
        </w:rPr>
        <w:fldChar w:fldCharType="begin"/>
      </w:r>
      <w:r w:rsidR="00EE44AF" w:rsidRPr="00B8016B">
        <w:rPr>
          <w:i/>
        </w:rPr>
        <w:instrText xml:space="preserve"> ADDIN EN.CITE &lt;EndNote&gt;&lt;Cite&gt;&lt;Author&gt;Russell&lt;/Author&gt;&lt;Year&gt;2014&lt;/Year&gt;&lt;RecNum&gt;2247&lt;/RecNum&gt;&lt;DisplayText&gt;[5]&lt;/DisplayText&gt;&lt;record&gt;&lt;rec-number&gt;2247&lt;/rec-number&gt;&lt;foreign-keys&gt;&lt;key app="EN" db-id="zt2x5wra0xt000e99x6pdpa20f9522adff5v" timestamp="1500473529"&gt;2247&lt;/key&gt;&lt;/foreign-keys&gt;&lt;ref-type name="Book"&gt;6&lt;/ref-type&gt;&lt;contributors&gt;&lt;authors&gt;&lt;author&gt;Sharman Apt Russell&lt;/author&gt;&lt;/authors&gt;&lt;subsidiary-authors&gt;&lt;author&gt;Engin Süren&lt;/author&gt;&lt;/subsidiary-authors&gt;&lt;/contributors&gt;&lt;titles&gt;&lt;title&gt;&lt;style face="normal" font="default" size="100%"&gt;Açl&lt;/style&gt;&lt;style face="normal" font="default" charset="162" size="100%"&gt;ık Doğal Olmayan Bir Tarih&lt;/style&gt;&lt;/title&gt;&lt;translated-title&gt;&lt;style face="normal" font="default" charset="162" size="100%"&gt;Hunger&lt;/style&gt;&lt;/translated-title&gt;&lt;/titles&gt;&lt;pages&gt;&lt;style face="normal" font="default" charset="162" size="100%"&gt;314&lt;/style&gt;&lt;/pages&gt;&lt;dates&gt;&lt;year&gt;2014&lt;/year&gt;&lt;/dates&gt;&lt;pub-location&gt;&lt;style face="normal" font="default" charset="162" size="100%"&gt;İstanbul &lt;/style&gt;&lt;/pub-location&gt;&lt;publisher&gt;&lt;style face="normal" font="default" size="100%"&gt;MAYA K&lt;/style&gt;&lt;style face="normal" font="default" charset="162" size="100%"&gt;İTAP&lt;/style&gt;&lt;/publisher&gt;&lt;isbn&gt;6055675998&lt;/isbn&gt;&lt;urls&gt;&lt;/urls&gt;&lt;/record&gt;&lt;/Cite&gt;&lt;/EndNote&gt;</w:instrText>
      </w:r>
      <w:r w:rsidR="00EE44AF" w:rsidRPr="00B8016B">
        <w:rPr>
          <w:i/>
        </w:rPr>
        <w:fldChar w:fldCharType="separate"/>
      </w:r>
      <w:r w:rsidR="00EE44AF" w:rsidRPr="00B8016B">
        <w:rPr>
          <w:i/>
          <w:noProof/>
        </w:rPr>
        <w:t>[5]</w:t>
      </w:r>
      <w:r w:rsidR="00EE44AF" w:rsidRPr="00B8016B">
        <w:rPr>
          <w:i/>
        </w:rPr>
        <w:fldChar w:fldCharType="end"/>
      </w:r>
      <w:r w:rsidR="00831206" w:rsidRPr="00B8016B">
        <w:rPr>
          <w:i/>
        </w:rPr>
        <w:t xml:space="preserve"> </w:t>
      </w:r>
      <w:r w:rsidR="00B3530F" w:rsidRPr="00B8016B">
        <w:rPr>
          <w:i/>
        </w:rPr>
        <w:t>Scheper- Hughes: ‘Aç bir vücut, içinde bulunduğu topluma karşı güçlü bir eleştirmendir. Hasta biri ise hiç kimseye karışmaz’</w:t>
      </w:r>
      <w:r w:rsidR="00EE44AF" w:rsidRPr="00B8016B">
        <w:fldChar w:fldCharType="begin"/>
      </w:r>
      <w:r w:rsidR="00EE44AF" w:rsidRPr="00B8016B">
        <w:instrText xml:space="preserve"> ADDIN EN.CITE &lt;EndNote&gt;&lt;Cite&gt;&lt;Author&gt;Russell&lt;/Author&gt;&lt;Year&gt;2014&lt;/Year&gt;&lt;RecNum&gt;2247&lt;/RecNum&gt;&lt;DisplayText&gt;[5]&lt;/DisplayText&gt;&lt;record&gt;&lt;rec-number&gt;2247&lt;/rec-number&gt;&lt;foreign-keys&gt;&lt;key app="EN" db-id="zt2x5wra0xt000e99x6pdpa20f9522adff5v" timestamp="1500473529"&gt;2247&lt;/key&gt;&lt;/foreign-keys&gt;&lt;ref-type name="Book"&gt;6&lt;/ref-type&gt;&lt;contributors&gt;&lt;authors&gt;&lt;author&gt;Sharman Apt Russell&lt;/author&gt;&lt;/authors&gt;&lt;subsidiary-authors&gt;&lt;author&gt;Engin Süren&lt;/author&gt;&lt;/subsidiary-authors&gt;&lt;/contributors&gt;&lt;titles&gt;&lt;title&gt;&lt;style face="normal" font="default" size="100%"&gt;Açl&lt;/style&gt;&lt;style face="normal" font="default" charset="162" size="100%"&gt;ık Doğal Olmayan Bir Tarih&lt;/style&gt;&lt;/title&gt;&lt;translated-title&gt;&lt;style face="normal" font="default" charset="162" size="100%"&gt;Hunger&lt;/style&gt;&lt;/translated-title&gt;&lt;/titles&gt;&lt;pages&gt;&lt;style face="normal" font="default" charset="162" size="100%"&gt;314&lt;/style&gt;&lt;/pages&gt;&lt;dates&gt;&lt;year&gt;2014&lt;/year&gt;&lt;/dates&gt;&lt;pub-location&gt;&lt;style face="normal" font="default" charset="162" size="100%"&gt;İstanbul &lt;/style&gt;&lt;/pub-location&gt;&lt;publisher&gt;&lt;style face="normal" font="default" size="100%"&gt;MAYA K&lt;/style&gt;&lt;style face="normal" font="default" charset="162" size="100%"&gt;İTAP&lt;/style&gt;&lt;/publisher&gt;&lt;isbn&gt;6055675998&lt;/isbn&gt;&lt;urls&gt;&lt;/urls&gt;&lt;/record&gt;&lt;/Cite&gt;&lt;/EndNote&gt;</w:instrText>
      </w:r>
      <w:r w:rsidR="00EE44AF" w:rsidRPr="00B8016B">
        <w:fldChar w:fldCharType="separate"/>
      </w:r>
      <w:r w:rsidR="00EE44AF" w:rsidRPr="00B8016B">
        <w:rPr>
          <w:noProof/>
        </w:rPr>
        <w:t>[5]</w:t>
      </w:r>
      <w:r w:rsidR="00EE44AF" w:rsidRPr="00B8016B">
        <w:fldChar w:fldCharType="end"/>
      </w:r>
    </w:p>
    <w:p w14:paraId="1603E546" w14:textId="192B817E" w:rsidR="00030302" w:rsidRDefault="00030302" w:rsidP="00E538BA">
      <w:pPr>
        <w:ind w:firstLine="708"/>
        <w:jc w:val="both"/>
        <w:rPr>
          <w:color w:val="FF0000"/>
        </w:rPr>
      </w:pPr>
      <w:r w:rsidRPr="00B8016B">
        <w:rPr>
          <w:color w:val="FF0000"/>
        </w:rPr>
        <w:t xml:space="preserve"> </w:t>
      </w:r>
    </w:p>
    <w:p w14:paraId="23354C2C" w14:textId="77777777" w:rsidR="00B8049E" w:rsidRDefault="00B8049E" w:rsidP="00E538BA">
      <w:pPr>
        <w:ind w:firstLine="708"/>
        <w:jc w:val="both"/>
        <w:rPr>
          <w:color w:val="FF0000"/>
        </w:rPr>
      </w:pPr>
    </w:p>
    <w:p w14:paraId="4EB80BE0" w14:textId="77777777" w:rsidR="00B8049E" w:rsidRDefault="00B8049E" w:rsidP="00E538BA">
      <w:pPr>
        <w:ind w:firstLine="708"/>
        <w:jc w:val="both"/>
        <w:rPr>
          <w:color w:val="FF0000"/>
        </w:rPr>
      </w:pPr>
    </w:p>
    <w:p w14:paraId="05AC6CB1" w14:textId="77777777" w:rsidR="00B8049E" w:rsidRPr="00B8016B" w:rsidRDefault="00B8049E" w:rsidP="00E538BA">
      <w:pPr>
        <w:ind w:firstLine="708"/>
        <w:jc w:val="both"/>
        <w:rPr>
          <w:color w:val="FF0000"/>
        </w:rPr>
      </w:pPr>
    </w:p>
    <w:p w14:paraId="7FAF2AB9" w14:textId="145FB6A0" w:rsidR="00A137C8" w:rsidRPr="00B8016B" w:rsidRDefault="00F75086" w:rsidP="00E538BA">
      <w:pPr>
        <w:widowControl w:val="0"/>
        <w:autoSpaceDE w:val="0"/>
        <w:autoSpaceDN w:val="0"/>
        <w:adjustRightInd w:val="0"/>
        <w:spacing w:after="240" w:line="280" w:lineRule="atLeast"/>
        <w:ind w:firstLine="708"/>
        <w:jc w:val="both"/>
        <w:rPr>
          <w:i/>
          <w:lang w:eastAsia="en-US"/>
        </w:rPr>
      </w:pPr>
      <w:r w:rsidRPr="00B8016B">
        <w:lastRenderedPageBreak/>
        <w:t>DTB’nin</w:t>
      </w:r>
      <w:r w:rsidR="00F20D9B" w:rsidRPr="00B8016B">
        <w:t xml:space="preserve"> ve</w:t>
      </w:r>
      <w:r w:rsidRPr="00B8016B">
        <w:t xml:space="preserve"> TTB’nin özerklik</w:t>
      </w:r>
      <w:r w:rsidR="00FD6613" w:rsidRPr="00B8016B">
        <w:t xml:space="preserve"> başlığında halen tartışması, tutum belirlemesi gereken d</w:t>
      </w:r>
      <w:r w:rsidRPr="00B8016B">
        <w:t xml:space="preserve">urumlar vardır. </w:t>
      </w:r>
      <w:r w:rsidR="007F05EE" w:rsidRPr="00B8016B">
        <w:t xml:space="preserve">Dünya Tabipler Birliği’nin, </w:t>
      </w:r>
      <w:r w:rsidR="00FD6613" w:rsidRPr="00B8016B">
        <w:t>hastaların son dönemlerinde ‘doğal ölüm’ sürecine saygı gösterilmeli yaklaşımı</w:t>
      </w:r>
      <w:r w:rsidR="007F05EE" w:rsidRPr="00B8016B">
        <w:t xml:space="preserve"> açlık grevleri için</w:t>
      </w:r>
      <w:r w:rsidR="00FD6613" w:rsidRPr="00B8016B">
        <w:t xml:space="preserve"> muğlak kalmaktadır.</w:t>
      </w:r>
      <w:r w:rsidR="00E305EA" w:rsidRPr="00B8016B">
        <w:t xml:space="preserve"> </w:t>
      </w:r>
      <w:r w:rsidRPr="00B8016B">
        <w:t>Her gelen gün</w:t>
      </w:r>
      <w:r w:rsidR="00D47FA1" w:rsidRPr="00B8016B">
        <w:t xml:space="preserve"> sorumluluk sahibi bireylere</w:t>
      </w:r>
      <w:r w:rsidRPr="00B8016B">
        <w:t>/</w:t>
      </w:r>
      <w:r w:rsidR="00E538BA" w:rsidRPr="00B8016B">
        <w:t xml:space="preserve">hekimlere </w:t>
      </w:r>
      <w:r w:rsidR="00D47FA1" w:rsidRPr="00B8016B">
        <w:t>yeni görevler yüklemekte ve onlardan</w:t>
      </w:r>
      <w:r w:rsidR="00115FB4" w:rsidRPr="00B8016B">
        <w:t xml:space="preserve"> çağdaş</w:t>
      </w:r>
      <w:r w:rsidR="00C803F7">
        <w:t>/ uygulanabilir</w:t>
      </w:r>
      <w:r w:rsidR="00D47FA1" w:rsidRPr="00B8016B">
        <w:t xml:space="preserve"> cevap</w:t>
      </w:r>
      <w:r w:rsidR="00696D9B" w:rsidRPr="00B8016B">
        <w:t>lar beklemektedir</w:t>
      </w:r>
      <w:r w:rsidR="008F0A6E" w:rsidRPr="00B8016B">
        <w:rPr>
          <w:lang w:eastAsia="en-US"/>
        </w:rPr>
        <w:t xml:space="preserve">. </w:t>
      </w:r>
      <w:r w:rsidR="00484B0F" w:rsidRPr="00B8016B">
        <w:rPr>
          <w:lang w:eastAsia="en-US"/>
        </w:rPr>
        <w:t>‘</w:t>
      </w:r>
      <w:r w:rsidR="00E305EA" w:rsidRPr="00B8016B">
        <w:rPr>
          <w:i/>
          <w:lang w:eastAsia="en-US"/>
        </w:rPr>
        <w:t>…çok mükemmel tanımlamalar/saptamalar içeren, sorunları çok iyi sıralayan öyle metinler yazılmaktadır ki. Ama bu metinler, sadece sorunları tanımlamakta, sorunlar arasındaki ilişkileri açıklamaktan ısrarla kaçınmaktadır. Yani parçaları dizmekte, bunları bütünle ilişkilendirmemektedir; ‘puzzle’ın bütün parçaları vardır, eksiksiz olarak, ama ortada anlamlı/sahici bir görüntü yoktur! Bir sorunu etkileyen faktörleri yan yana/alt alta sıralayıp, bunların birbirleri ile ilişkisi olmayan kendi içinde özerk yapılar olarak nitelemek; sorunlara yapılacak müdahaleleri, onları belirleyen güç ilişkileri ve yapılardan bağımsız olarak ele almak, ideolojik olarak tercih edilmektedir. Sağlık alanında da, doğum kontrolü, teknoloji transferi, globalleşme gibi yaklaşımların, az</w:t>
      </w:r>
      <w:r w:rsidR="00F20D9B" w:rsidRPr="00B8016B">
        <w:rPr>
          <w:i/>
          <w:lang w:eastAsia="en-US"/>
        </w:rPr>
        <w:t xml:space="preserve"> </w:t>
      </w:r>
      <w:r w:rsidR="00E305EA" w:rsidRPr="00B8016B">
        <w:rPr>
          <w:i/>
          <w:lang w:eastAsia="en-US"/>
        </w:rPr>
        <w:t>gelişmişliğe çare olacağını ifade etmek aynı anlama gelmektedir.</w:t>
      </w:r>
      <w:r w:rsidR="00484B0F" w:rsidRPr="00B8016B">
        <w:rPr>
          <w:i/>
          <w:lang w:eastAsia="en-US"/>
        </w:rPr>
        <w:t>’</w:t>
      </w:r>
      <w:r w:rsidR="00EE44AF" w:rsidRPr="00B8016B">
        <w:rPr>
          <w:lang w:eastAsia="en-US"/>
        </w:rPr>
        <w:fldChar w:fldCharType="begin"/>
      </w:r>
      <w:r w:rsidR="002634F3">
        <w:rPr>
          <w:lang w:eastAsia="en-US"/>
        </w:rPr>
        <w:instrText xml:space="preserve"> ADDIN EN.CITE &lt;EndNote&gt;&lt;Cite&gt;&lt;Author&gt;Soyer&lt;/Author&gt;&lt;Year&gt;2002&lt;/Year&gt;&lt;RecNum&gt;2275&lt;/RecNum&gt;&lt;DisplayText&gt;[40]&lt;/DisplayText&gt;&lt;record&gt;&lt;rec-number&gt;2275&lt;/rec-number&gt;&lt;foreign-keys&gt;&lt;key app="EN" db-id="zt2x5wra0xt000e99x6pdpa20f9522adff5v" timestamp="1500478831"&gt;2275&lt;/key&gt;&lt;/foreign-keys&gt;&lt;ref-type name="Journal Article"&gt;17&lt;/ref-type&gt;&lt;contributors&gt;&lt;authors&gt;&lt;author&gt;&lt;style face="normal" font="default" charset="162" size="100%"&gt;Ata Soyer&lt;/style&gt;&lt;/author&gt;&lt;/authors&gt;&lt;/contributors&gt;&lt;titles&gt;&lt;title&gt;&lt;style face="normal" font="default" size="100%"&gt;Dünya Sa&lt;/style&gt;&lt;style face="normal" font="default" charset="162" size="100%"&gt;ğlık Örgütü, Alma Ata Bildirgesi, İdeoloji vb. Üzerine&lt;/style&gt;&lt;/title&gt;&lt;secondary-title&gt;&lt;style face="normal" font="default" charset="162" size="100%"&gt;TOPLUM ve HEKiM&lt;/style&gt;&lt;/secondary-title&gt;&lt;/titles&gt;&lt;periodical&gt;&lt;full-title&gt;TOPLUM ve HEKiM&lt;/full-title&gt;&lt;/periodical&gt;&lt;volume&gt;&lt;style face="normal" font="default" charset="162" size="100%"&gt;17&lt;/style&gt;&lt;/volume&gt;&lt;number&gt;&lt;style face="normal" font="default" charset="162" size="100%"&gt;2&lt;/style&gt;&lt;/number&gt;&lt;dates&gt;&lt;year&gt;&lt;style face="normal" font="default" charset="162" size="100%"&gt;2002&lt;/style&gt;&lt;/year&gt;&lt;/dates&gt;&lt;urls&gt;&lt;/urls&gt;&lt;/record&gt;&lt;/Cite&gt;&lt;/EndNote&gt;</w:instrText>
      </w:r>
      <w:r w:rsidR="00EE44AF" w:rsidRPr="00B8016B">
        <w:rPr>
          <w:lang w:eastAsia="en-US"/>
        </w:rPr>
        <w:fldChar w:fldCharType="separate"/>
      </w:r>
      <w:r w:rsidR="002634F3">
        <w:rPr>
          <w:noProof/>
          <w:lang w:eastAsia="en-US"/>
        </w:rPr>
        <w:t>[40]</w:t>
      </w:r>
      <w:r w:rsidR="00EE44AF" w:rsidRPr="00B8016B">
        <w:rPr>
          <w:lang w:eastAsia="en-US"/>
        </w:rPr>
        <w:fldChar w:fldCharType="end"/>
      </w:r>
      <w:r w:rsidR="00E305EA" w:rsidRPr="00B8016B">
        <w:rPr>
          <w:i/>
          <w:lang w:eastAsia="en-US"/>
        </w:rPr>
        <w:t xml:space="preserve"> </w:t>
      </w:r>
    </w:p>
    <w:p w14:paraId="456235E5" w14:textId="5AFE7176" w:rsidR="00EB64AC" w:rsidRDefault="009A17C4" w:rsidP="00E538BA">
      <w:pPr>
        <w:ind w:firstLine="708"/>
        <w:jc w:val="both"/>
      </w:pPr>
      <w:r w:rsidRPr="00B8016B">
        <w:t>G</w:t>
      </w:r>
      <w:r w:rsidR="00D47FA1" w:rsidRPr="00B8016B">
        <w:t>enetik verilerin saklanması, gen ve mahremiyet ilişkisi, cin</w:t>
      </w:r>
      <w:r w:rsidRPr="00B8016B">
        <w:t>s</w:t>
      </w:r>
      <w:r w:rsidR="00D47FA1" w:rsidRPr="00B8016B">
        <w:t xml:space="preserve">el yönelim ve </w:t>
      </w:r>
      <w:r w:rsidR="00115FB4" w:rsidRPr="00B8016B">
        <w:t>cinsiyet kimliği açısından LGBT</w:t>
      </w:r>
      <w:r w:rsidR="004C0DD5" w:rsidRPr="00B8016B">
        <w:t>İ</w:t>
      </w:r>
      <w:r w:rsidR="00115FB4" w:rsidRPr="00B8016B">
        <w:t>+’ların</w:t>
      </w:r>
      <w:r w:rsidR="00D47FA1" w:rsidRPr="00B8016B">
        <w:t xml:space="preserve"> sağlık hakları, dünyanın birçok yerinde yasal olarak kabul edilmiş ve uygulanmakta olan ötanazi, hekim yardımlı intih</w:t>
      </w:r>
      <w:r w:rsidR="00386B2E" w:rsidRPr="00B8016B">
        <w:t xml:space="preserve">ar, </w:t>
      </w:r>
      <w:r w:rsidR="00A44C9B" w:rsidRPr="00B8016B">
        <w:t>biyopolitika</w:t>
      </w:r>
      <w:r w:rsidR="00CB5192" w:rsidRPr="00B8016B">
        <w:t>lar</w:t>
      </w:r>
      <w:r w:rsidR="00A44C9B" w:rsidRPr="00B8016B">
        <w:t>, sağlık politikaları, savaş/ toplumsal travmalarda hekim tutumu</w:t>
      </w:r>
      <w:r w:rsidR="00C803F7">
        <w:t>, açlık grevlerinde hekim tutumu</w:t>
      </w:r>
      <w:r w:rsidR="007F05EE" w:rsidRPr="00B8016B">
        <w:t xml:space="preserve"> gibi bir</w:t>
      </w:r>
      <w:r w:rsidR="00386B2E" w:rsidRPr="00B8016B">
        <w:t>çok konuda insanlık bize</w:t>
      </w:r>
      <w:r w:rsidR="00C803F7">
        <w:t xml:space="preserve"> yeni</w:t>
      </w:r>
      <w:r w:rsidR="007F05EE" w:rsidRPr="00B8016B">
        <w:t xml:space="preserve"> görev</w:t>
      </w:r>
      <w:r w:rsidR="00C803F7">
        <w:t>ler</w:t>
      </w:r>
      <w:r w:rsidR="007F05EE" w:rsidRPr="00B8016B">
        <w:t xml:space="preserve"> vermektedir. Böylesi </w:t>
      </w:r>
      <w:r w:rsidR="00C400C9" w:rsidRPr="00B8016B">
        <w:t>birçok</w:t>
      </w:r>
      <w:r w:rsidR="007F05EE" w:rsidRPr="00B8016B">
        <w:t xml:space="preserve"> başlığı </w:t>
      </w:r>
      <w:r w:rsidR="00A44C9B" w:rsidRPr="00B8016B">
        <w:t>tart</w:t>
      </w:r>
      <w:r w:rsidR="007F05EE" w:rsidRPr="00B8016B">
        <w:t>ışmamızı,</w:t>
      </w:r>
      <w:r w:rsidR="00386B2E" w:rsidRPr="00B8016B">
        <w:t xml:space="preserve"> tartıştırmamız</w:t>
      </w:r>
      <w:r w:rsidRPr="00B8016B">
        <w:t xml:space="preserve">ı istemekte ve bizden </w:t>
      </w:r>
      <w:r w:rsidR="00A44C9B" w:rsidRPr="00B8016B">
        <w:t>yol gösterici</w:t>
      </w:r>
      <w:r w:rsidR="00C803F7">
        <w:t>, pratik, uygulanabilir</w:t>
      </w:r>
      <w:r w:rsidR="00A44C9B" w:rsidRPr="00B8016B">
        <w:t xml:space="preserve"> c</w:t>
      </w:r>
      <w:r w:rsidR="00386B2E" w:rsidRPr="00B8016B">
        <w:t xml:space="preserve">evaplar beklemektedir. </w:t>
      </w:r>
      <w:r w:rsidR="00C803F7">
        <w:t>Bu amaç için hazırlanan DTB ve TTB Etik Bildirgeleri olması gerekeni tanımlamakta ve hekimlerin etik sorumluluklarına vurgu yapmaktadır, ancak bu metinlerin ifadesini bulduğu uygulamalar pratik yaşamda farklı ülke koşullarında karşılığını bulamayab</w:t>
      </w:r>
      <w:r w:rsidR="00A76AE7">
        <w:t>ilmektedir.</w:t>
      </w:r>
      <w:r w:rsidR="00C803F7">
        <w:t xml:space="preserve"> </w:t>
      </w:r>
    </w:p>
    <w:p w14:paraId="20B04567" w14:textId="77777777" w:rsidR="00966738" w:rsidRPr="00B8016B" w:rsidRDefault="00966738" w:rsidP="00E538BA">
      <w:pPr>
        <w:ind w:firstLine="708"/>
        <w:jc w:val="both"/>
      </w:pPr>
    </w:p>
    <w:p w14:paraId="5843DE51" w14:textId="076F1B3C" w:rsidR="00966738" w:rsidRDefault="00966738" w:rsidP="00A76AE7">
      <w:pPr>
        <w:jc w:val="both"/>
      </w:pPr>
      <w:r>
        <w:t>Hekimler ve sağlık çalışanları her gün etik kararlarla yüz yüze gelirler, bunların bir kısmı oldukça tanıdıktır ve ilgili rehberler eşliğinde çözüme kavuşturulabilir, bir kısmı yenidir ve danışmanlığa gereksinim gösterir, bir kısmı da henüz çözümsüz olabilir…</w:t>
      </w:r>
    </w:p>
    <w:p w14:paraId="0B533E17" w14:textId="77777777" w:rsidR="00C85C34" w:rsidRDefault="00966738" w:rsidP="00A76AE7">
      <w:pPr>
        <w:jc w:val="both"/>
      </w:pPr>
      <w:r>
        <w:t xml:space="preserve">Hekimler öncelikle, karşı karşıya oldukları tıbbi durumun gerçekten bir etik sorun oluşturup oluşturmadığını açıklığa kavuşturmalıdırlar. Mevcut durum idari veya yönetimsel bir sorun da olabilir ya da sorun çok boyutlu olup; sosyal, ekonomik, hukuki nitelikler de taşıyabilir. </w:t>
      </w:r>
    </w:p>
    <w:p w14:paraId="3029548C" w14:textId="3C1B17C6" w:rsidR="001B76B1" w:rsidRDefault="00966738" w:rsidP="00A76AE7">
      <w:pPr>
        <w:jc w:val="both"/>
      </w:pPr>
      <w:r>
        <w:t>Karar verme sürecinde “tıbbi belirleyenlerin” yanı sıra; “hastanın tercihleri ve aydınlatılmış onamı”, “yaşam kalitesi” ve hukuki, sosyal, ekonomik, toplumsal “diğer belirleyenler” dikkate alınmak durumundadır.</w:t>
      </w:r>
      <w:r w:rsidR="00C85C34" w:rsidRPr="00C85C34">
        <w:t xml:space="preserve"> </w:t>
      </w:r>
      <w:r w:rsidR="00C85C34">
        <w:t>İster bireysel isterse kurumsal kararlar olsun verilen kararların ve uygulamaların etikolegal açıdan temellendirilmesi, haklı çıkarılabilmesi önemlidir.</w:t>
      </w:r>
      <w:r w:rsidR="004F6111">
        <w:t xml:space="preserve"> Bu hem sağlık çalışanı hem de kamu vicdanı açısından önemlidir.</w:t>
      </w:r>
    </w:p>
    <w:p w14:paraId="0B2DC911" w14:textId="77777777" w:rsidR="00966738" w:rsidRPr="00B8016B" w:rsidRDefault="00966738">
      <w:pPr>
        <w:jc w:val="both"/>
      </w:pPr>
    </w:p>
    <w:p w14:paraId="615A884B" w14:textId="65D87655" w:rsidR="00D44829" w:rsidRPr="00B8016B" w:rsidRDefault="00697CC7" w:rsidP="00697CC7">
      <w:pPr>
        <w:ind w:firstLine="708"/>
        <w:jc w:val="both"/>
      </w:pPr>
      <w:r w:rsidRPr="00B8016B">
        <w:rPr>
          <w:i/>
          <w:lang w:eastAsia="en-US"/>
        </w:rPr>
        <w:t xml:space="preserve"> </w:t>
      </w:r>
      <w:r w:rsidR="001B76B1" w:rsidRPr="00B8016B">
        <w:rPr>
          <w:i/>
          <w:lang w:eastAsia="en-US"/>
        </w:rPr>
        <w:t>‘</w:t>
      </w:r>
      <w:r w:rsidR="00351A27" w:rsidRPr="00B8016B">
        <w:rPr>
          <w:i/>
          <w:lang w:eastAsia="en-US"/>
        </w:rPr>
        <w:t>Günümüzün siyasi, etik, toplumsal ve felsefi sorunu, bireyi devletten ve devletin kurumlarından kurtarmaya çalışmak değil, kendimizi hem devletten hem de devletle ilintili olan bireyselleştirme türünden kurtarmaktır. Yüzyıllardan beri dayatılmakta olan bu bireyselliği redde</w:t>
      </w:r>
      <w:r w:rsidR="00F20D9B" w:rsidRPr="00B8016B">
        <w:rPr>
          <w:i/>
          <w:lang w:eastAsia="en-US"/>
        </w:rPr>
        <w:t>de</w:t>
      </w:r>
      <w:r w:rsidR="00351A27" w:rsidRPr="00B8016B">
        <w:rPr>
          <w:i/>
          <w:lang w:eastAsia="en-US"/>
        </w:rPr>
        <w:t>rek yeni öznellik biçimlerine geçerlilik kazandırmak</w:t>
      </w:r>
      <w:r w:rsidR="000C5971" w:rsidRPr="00B8016B">
        <w:rPr>
          <w:i/>
          <w:lang w:eastAsia="en-US"/>
        </w:rPr>
        <w:t xml:space="preserve"> zorundayız</w:t>
      </w:r>
      <w:r w:rsidR="00351A27" w:rsidRPr="00B8016B">
        <w:rPr>
          <w:i/>
          <w:lang w:eastAsia="en-US"/>
        </w:rPr>
        <w:t>.</w:t>
      </w:r>
      <w:r w:rsidR="000C5971" w:rsidRPr="00B8016B">
        <w:rPr>
          <w:i/>
          <w:lang w:eastAsia="en-US"/>
        </w:rPr>
        <w:t xml:space="preserve"> Bugünkü hedef belki ne olduğumuzu keşfetmek değil, old</w:t>
      </w:r>
      <w:r w:rsidR="007F05EE" w:rsidRPr="00B8016B">
        <w:rPr>
          <w:i/>
          <w:lang w:eastAsia="en-US"/>
        </w:rPr>
        <w:t>uğumuz şeyi reddetmektir</w:t>
      </w:r>
      <w:r w:rsidR="000C5971" w:rsidRPr="00B8016B">
        <w:rPr>
          <w:i/>
          <w:lang w:eastAsia="en-US"/>
        </w:rPr>
        <w:t>.</w:t>
      </w:r>
      <w:r w:rsidR="001B76B1" w:rsidRPr="00B8016B">
        <w:rPr>
          <w:i/>
          <w:lang w:eastAsia="en-US"/>
        </w:rPr>
        <w:t>’</w:t>
      </w:r>
      <w:r w:rsidR="00EE44AF" w:rsidRPr="00B8016B">
        <w:rPr>
          <w:lang w:eastAsia="en-US"/>
        </w:rPr>
        <w:fldChar w:fldCharType="begin"/>
      </w:r>
      <w:r w:rsidR="002634F3">
        <w:rPr>
          <w:lang w:eastAsia="en-US"/>
        </w:rPr>
        <w:instrText xml:space="preserve"> ADDIN EN.CITE &lt;EndNote&gt;&lt;Cite&gt;&lt;Author&gt;IŞIK&lt;/Author&gt;&lt;RecNum&gt;2276&lt;/RecNum&gt;&lt;DisplayText&gt;[41]&lt;/DisplayText&gt;&lt;record&gt;&lt;rec-number&gt;2276&lt;/rec-number&gt;&lt;foreign-keys&gt;&lt;key app="EN" db-id="zt2x5wra0xt000e99x6pdpa20f9522adff5v" timestamp="1500478865"&gt;2276&lt;/key&gt;&lt;/foreign-keys&gt;&lt;ref-type name="Journal Article"&gt;17&lt;/ref-type&gt;&lt;contributors&gt;&lt;authors&gt;&lt;author&gt;IŞIK, Sever&lt;/author&gt;&lt;/authors&gt;&lt;/contributors&gt;&lt;titles&gt;&lt;title&gt;Foucault’da İktidar, Özgürlük ve Direniş&lt;/title&gt;&lt;/titles&gt;&lt;dates&gt;&lt;/dates&gt;&lt;urls&gt;&lt;/urls&gt;&lt;/record&gt;&lt;/Cite&gt;&lt;/EndNote&gt;</w:instrText>
      </w:r>
      <w:r w:rsidR="00EE44AF" w:rsidRPr="00B8016B">
        <w:rPr>
          <w:lang w:eastAsia="en-US"/>
        </w:rPr>
        <w:fldChar w:fldCharType="separate"/>
      </w:r>
      <w:r w:rsidR="002634F3">
        <w:rPr>
          <w:noProof/>
          <w:lang w:eastAsia="en-US"/>
        </w:rPr>
        <w:t>[41]</w:t>
      </w:r>
      <w:r w:rsidR="00EE44AF" w:rsidRPr="00B8016B">
        <w:rPr>
          <w:lang w:eastAsia="en-US"/>
        </w:rPr>
        <w:fldChar w:fldCharType="end"/>
      </w:r>
    </w:p>
    <w:p w14:paraId="3F2ED8F0" w14:textId="77777777" w:rsidR="00B719C1" w:rsidRPr="00B8016B" w:rsidRDefault="00B719C1" w:rsidP="00F67E29">
      <w:pPr>
        <w:jc w:val="both"/>
        <w:rPr>
          <w:b/>
        </w:rPr>
      </w:pPr>
    </w:p>
    <w:p w14:paraId="76A9CD91" w14:textId="77777777" w:rsidR="00016012" w:rsidRDefault="00016012" w:rsidP="00F67E29">
      <w:pPr>
        <w:jc w:val="both"/>
      </w:pPr>
    </w:p>
    <w:p w14:paraId="42D26D62" w14:textId="77777777" w:rsidR="00B8049E" w:rsidRDefault="00B8049E" w:rsidP="00F67E29">
      <w:pPr>
        <w:jc w:val="both"/>
      </w:pPr>
    </w:p>
    <w:p w14:paraId="1DBB3374" w14:textId="77777777" w:rsidR="00B8049E" w:rsidRDefault="00B8049E" w:rsidP="00F67E29">
      <w:pPr>
        <w:jc w:val="both"/>
      </w:pPr>
    </w:p>
    <w:p w14:paraId="31B19D5E" w14:textId="77777777" w:rsidR="00B8049E" w:rsidRPr="00B8016B" w:rsidRDefault="00B8049E" w:rsidP="00F67E29">
      <w:pPr>
        <w:jc w:val="both"/>
      </w:pPr>
    </w:p>
    <w:p w14:paraId="6B4031ED" w14:textId="77777777" w:rsidR="00386B2E" w:rsidRPr="00B8016B" w:rsidRDefault="00386B2E" w:rsidP="00F67E29">
      <w:pPr>
        <w:jc w:val="both"/>
      </w:pPr>
    </w:p>
    <w:p w14:paraId="6F86FEF1" w14:textId="77777777" w:rsidR="00E538BA" w:rsidRPr="00B8016B" w:rsidRDefault="00E538BA" w:rsidP="00F67E29">
      <w:pPr>
        <w:jc w:val="both"/>
      </w:pPr>
    </w:p>
    <w:p w14:paraId="24989536" w14:textId="77777777" w:rsidR="009E17B7" w:rsidRPr="00B8016B" w:rsidRDefault="009E17B7" w:rsidP="00F67E29">
      <w:pPr>
        <w:jc w:val="both"/>
      </w:pPr>
    </w:p>
    <w:p w14:paraId="7EF777D5" w14:textId="7D14DE14" w:rsidR="000223B8" w:rsidRPr="00B8049E" w:rsidRDefault="009E17B7" w:rsidP="00F67E29">
      <w:pPr>
        <w:jc w:val="both"/>
        <w:rPr>
          <w:b/>
          <w:u w:val="single"/>
        </w:rPr>
      </w:pPr>
      <w:r w:rsidRPr="00B8049E">
        <w:rPr>
          <w:b/>
          <w:u w:val="single"/>
        </w:rPr>
        <w:lastRenderedPageBreak/>
        <w:t>Kaynakça:</w:t>
      </w:r>
    </w:p>
    <w:p w14:paraId="4F280EC6" w14:textId="77777777" w:rsidR="000223B8" w:rsidRPr="00B8016B" w:rsidRDefault="000223B8" w:rsidP="00F67E29">
      <w:pPr>
        <w:jc w:val="both"/>
        <w:rPr>
          <w:b/>
        </w:rPr>
      </w:pPr>
    </w:p>
    <w:p w14:paraId="65235987" w14:textId="77777777" w:rsidR="002634F3" w:rsidRPr="002634F3" w:rsidRDefault="000223B8" w:rsidP="002634F3">
      <w:pPr>
        <w:pStyle w:val="EndNoteBibliography"/>
        <w:ind w:left="720" w:hanging="720"/>
      </w:pPr>
      <w:r w:rsidRPr="00B8016B">
        <w:rPr>
          <w:b/>
        </w:rPr>
        <w:fldChar w:fldCharType="begin"/>
      </w:r>
      <w:r w:rsidRPr="00B8016B">
        <w:rPr>
          <w:b/>
        </w:rPr>
        <w:instrText xml:space="preserve"> ADDIN EN.REFLIST </w:instrText>
      </w:r>
      <w:r w:rsidRPr="00B8016B">
        <w:rPr>
          <w:b/>
        </w:rPr>
        <w:fldChar w:fldCharType="separate"/>
      </w:r>
      <w:r w:rsidR="002634F3" w:rsidRPr="002634F3">
        <w:t>1.</w:t>
      </w:r>
      <w:r w:rsidR="002634F3" w:rsidRPr="002634F3">
        <w:tab/>
        <w:t xml:space="preserve">Oguz, N., </w:t>
      </w:r>
      <w:r w:rsidR="002634F3" w:rsidRPr="002634F3">
        <w:rPr>
          <w:i/>
        </w:rPr>
        <w:t>Felsefi Yaklaşımların Işığında Klinik Etiğe Giriş.</w:t>
      </w:r>
      <w:r w:rsidR="002634F3" w:rsidRPr="002634F3">
        <w:t xml:space="preserve"> Klinik Etik. İstanbul: Nobel, 2001: p. 9-25.</w:t>
      </w:r>
    </w:p>
    <w:p w14:paraId="4C2A2086" w14:textId="77777777" w:rsidR="002634F3" w:rsidRPr="002634F3" w:rsidRDefault="002634F3" w:rsidP="002634F3">
      <w:pPr>
        <w:pStyle w:val="EndNoteBibliography"/>
        <w:ind w:left="720" w:hanging="720"/>
      </w:pPr>
      <w:r w:rsidRPr="002634F3">
        <w:t>2.</w:t>
      </w:r>
      <w:r w:rsidRPr="002634F3">
        <w:tab/>
        <w:t xml:space="preserve">Cengiz, S., </w:t>
      </w:r>
      <w:r w:rsidRPr="002634F3">
        <w:rPr>
          <w:i/>
        </w:rPr>
        <w:t>MAHPUSLARIN AÇLIK GREVİ VE ZORLA BESLEME PARODOKSU IŞIĞINDA HEKİM SORUMLULUĞU.</w:t>
      </w:r>
      <w:r w:rsidRPr="002634F3">
        <w:t xml:space="preserve"> TBB Dergisi, 2010. </w:t>
      </w:r>
      <w:r w:rsidRPr="002634F3">
        <w:rPr>
          <w:b/>
        </w:rPr>
        <w:t>88</w:t>
      </w:r>
      <w:r w:rsidRPr="002634F3">
        <w:t>: p. 421-438.</w:t>
      </w:r>
    </w:p>
    <w:p w14:paraId="5DE68F47" w14:textId="77777777" w:rsidR="002634F3" w:rsidRPr="002634F3" w:rsidRDefault="002634F3" w:rsidP="002634F3">
      <w:pPr>
        <w:pStyle w:val="EndNoteBibliography"/>
        <w:ind w:left="720" w:hanging="720"/>
      </w:pPr>
      <w:r w:rsidRPr="002634F3">
        <w:t>3.</w:t>
      </w:r>
      <w:r w:rsidRPr="002634F3">
        <w:tab/>
        <w:t xml:space="preserve">Yayınları, T.T.B., </w:t>
      </w:r>
      <w:r w:rsidRPr="002634F3">
        <w:rPr>
          <w:i/>
        </w:rPr>
        <w:t>SAĞLIKLA İLGİLİ ULUSLARARASI BELGELER</w:t>
      </w:r>
      <w:r w:rsidRPr="002634F3">
        <w:t>. 2009, Ankara. 264.</w:t>
      </w:r>
    </w:p>
    <w:p w14:paraId="158C3DB8" w14:textId="77777777" w:rsidR="002634F3" w:rsidRPr="002634F3" w:rsidRDefault="002634F3" w:rsidP="002634F3">
      <w:pPr>
        <w:pStyle w:val="EndNoteBibliography"/>
        <w:ind w:left="720" w:hanging="720"/>
      </w:pPr>
      <w:r w:rsidRPr="002634F3">
        <w:t>4.</w:t>
      </w:r>
      <w:r w:rsidRPr="002634F3">
        <w:tab/>
        <w:t xml:space="preserve">SOYER, A., </w:t>
      </w:r>
      <w:r w:rsidRPr="002634F3">
        <w:rPr>
          <w:i/>
        </w:rPr>
        <w:t>Açlık Grevleri/Ölüm Oruçları, TTB ve Son Tartışmalar.</w:t>
      </w:r>
      <w:r w:rsidRPr="002634F3">
        <w:t xml:space="preserve"> TOPLUM ve HEKiM, 2000. </w:t>
      </w:r>
      <w:r w:rsidRPr="002634F3">
        <w:rPr>
          <w:b/>
        </w:rPr>
        <w:t>15</w:t>
      </w:r>
      <w:r w:rsidRPr="002634F3">
        <w:t>(6).</w:t>
      </w:r>
    </w:p>
    <w:p w14:paraId="6CC191C0" w14:textId="77777777" w:rsidR="002634F3" w:rsidRPr="002634F3" w:rsidRDefault="002634F3" w:rsidP="002634F3">
      <w:pPr>
        <w:pStyle w:val="EndNoteBibliography"/>
        <w:ind w:left="720" w:hanging="720"/>
      </w:pPr>
      <w:r w:rsidRPr="002634F3">
        <w:t>5.</w:t>
      </w:r>
      <w:r w:rsidRPr="002634F3">
        <w:tab/>
        <w:t xml:space="preserve">Russell, S.A., </w:t>
      </w:r>
      <w:r w:rsidRPr="002634F3">
        <w:rPr>
          <w:i/>
        </w:rPr>
        <w:t>Açlık Doğal Olmayan Bir Tarih</w:t>
      </w:r>
      <w:r w:rsidRPr="002634F3">
        <w:t>. 2014, İstanbul MAYA KİTAP. 314.</w:t>
      </w:r>
    </w:p>
    <w:p w14:paraId="48DED26E" w14:textId="77777777" w:rsidR="002634F3" w:rsidRPr="002634F3" w:rsidRDefault="002634F3" w:rsidP="002634F3">
      <w:pPr>
        <w:pStyle w:val="EndNoteBibliography"/>
        <w:ind w:left="720" w:hanging="720"/>
      </w:pPr>
      <w:r w:rsidRPr="002634F3">
        <w:t>6.</w:t>
      </w:r>
      <w:r w:rsidRPr="002634F3">
        <w:tab/>
        <w:t xml:space="preserve">Sevinç, M., </w:t>
      </w:r>
      <w:r w:rsidRPr="002634F3">
        <w:rPr>
          <w:i/>
        </w:rPr>
        <w:t>Bir İnsan Hakları Olarak: Açlık Grevi.</w:t>
      </w:r>
      <w:r w:rsidRPr="002634F3">
        <w:t xml:space="preserve"> Ankara Üniversitesi SBF Dergisi, 2002. </w:t>
      </w:r>
      <w:r w:rsidRPr="002634F3">
        <w:rPr>
          <w:b/>
        </w:rPr>
        <w:t>57</w:t>
      </w:r>
      <w:r w:rsidRPr="002634F3">
        <w:t>(01).</w:t>
      </w:r>
    </w:p>
    <w:p w14:paraId="371D79BF" w14:textId="77777777" w:rsidR="002634F3" w:rsidRPr="002634F3" w:rsidRDefault="002634F3" w:rsidP="002634F3">
      <w:pPr>
        <w:pStyle w:val="EndNoteBibliography"/>
        <w:ind w:left="720" w:hanging="720"/>
      </w:pPr>
      <w:r w:rsidRPr="002634F3">
        <w:t>7.</w:t>
      </w:r>
      <w:r w:rsidRPr="002634F3">
        <w:tab/>
        <w:t xml:space="preserve">Yayınları, T.T.B., </w:t>
      </w:r>
      <w:r w:rsidRPr="002634F3">
        <w:rPr>
          <w:i/>
        </w:rPr>
        <w:t>AÇLIK GREVLERİ VE HEKİMLER Klinik, Etik Yaklaşım ve Hukuksal Boyut</w:t>
      </w:r>
      <w:r w:rsidRPr="002634F3">
        <w:t xml:space="preserve">. Vol. 1. 2012, Ankara: Türk Tabipleri Birliği </w:t>
      </w:r>
    </w:p>
    <w:p w14:paraId="1FAB716A" w14:textId="77777777" w:rsidR="002634F3" w:rsidRPr="002634F3" w:rsidRDefault="002634F3" w:rsidP="002634F3">
      <w:pPr>
        <w:pStyle w:val="EndNoteBibliography"/>
        <w:ind w:left="720" w:hanging="720"/>
      </w:pPr>
      <w:r w:rsidRPr="002634F3">
        <w:t>8.</w:t>
      </w:r>
      <w:r w:rsidRPr="002634F3">
        <w:tab/>
        <w:t xml:space="preserve">Hennessey, T., </w:t>
      </w:r>
      <w:r w:rsidRPr="002634F3">
        <w:rPr>
          <w:i/>
        </w:rPr>
        <w:t>Hunger Strike: Margaret Thatcher’s Battle with the IRA, 1980-1981</w:t>
      </w:r>
      <w:r w:rsidRPr="002634F3">
        <w:t>. 2013: Irish Academic Press.</w:t>
      </w:r>
    </w:p>
    <w:p w14:paraId="73E35663" w14:textId="77777777" w:rsidR="002634F3" w:rsidRPr="002634F3" w:rsidRDefault="002634F3" w:rsidP="002634F3">
      <w:pPr>
        <w:pStyle w:val="EndNoteBibliography"/>
        <w:ind w:left="720" w:hanging="720"/>
      </w:pPr>
      <w:r w:rsidRPr="002634F3">
        <w:t>9.</w:t>
      </w:r>
      <w:r w:rsidRPr="002634F3">
        <w:tab/>
        <w:t xml:space="preserve">Kalk, W. and Y. Veriava, </w:t>
      </w:r>
      <w:r w:rsidRPr="002634F3">
        <w:rPr>
          <w:i/>
        </w:rPr>
        <w:t>Hospital management of voluntary total fasting among political prisoners.</w:t>
      </w:r>
      <w:r w:rsidRPr="002634F3">
        <w:t xml:space="preserve"> The Lancet, 1991. </w:t>
      </w:r>
      <w:r w:rsidRPr="002634F3">
        <w:rPr>
          <w:b/>
        </w:rPr>
        <w:t>337</w:t>
      </w:r>
      <w:r w:rsidRPr="002634F3">
        <w:t>(8742): p. 660-662.</w:t>
      </w:r>
    </w:p>
    <w:p w14:paraId="1FDB293A" w14:textId="77777777" w:rsidR="002634F3" w:rsidRPr="002634F3" w:rsidRDefault="002634F3" w:rsidP="002634F3">
      <w:pPr>
        <w:pStyle w:val="EndNoteBibliography"/>
        <w:ind w:left="720" w:hanging="720"/>
      </w:pPr>
      <w:r w:rsidRPr="002634F3">
        <w:t>10.</w:t>
      </w:r>
      <w:r w:rsidRPr="002634F3">
        <w:tab/>
        <w:t xml:space="preserve">Dougherty, S.M., et al., </w:t>
      </w:r>
      <w:r w:rsidRPr="002634F3">
        <w:rPr>
          <w:i/>
        </w:rPr>
        <w:t>Hunger strikers: Ethical and legal dimensions of medical complicity in torture at Guantanamo Bay.</w:t>
      </w:r>
      <w:r w:rsidRPr="002634F3">
        <w:t xml:space="preserve"> Prehospital and disaster medicine, 2013. </w:t>
      </w:r>
      <w:r w:rsidRPr="002634F3">
        <w:rPr>
          <w:b/>
        </w:rPr>
        <w:t>28</w:t>
      </w:r>
      <w:r w:rsidRPr="002634F3">
        <w:t>(6): p. 616-624.</w:t>
      </w:r>
    </w:p>
    <w:p w14:paraId="706A28E2" w14:textId="05B310E8" w:rsidR="002634F3" w:rsidRPr="002634F3" w:rsidRDefault="002634F3" w:rsidP="002634F3">
      <w:pPr>
        <w:pStyle w:val="EndNoteBibliography"/>
        <w:ind w:left="720" w:hanging="720"/>
      </w:pPr>
      <w:r w:rsidRPr="002634F3">
        <w:t>11.</w:t>
      </w:r>
      <w:r w:rsidRPr="002634F3">
        <w:tab/>
      </w:r>
      <w:r w:rsidRPr="002634F3">
        <w:rPr>
          <w:i/>
        </w:rPr>
        <w:t>Prisoners on hunger strike in Kyrgyzstan sew up their mouths</w:t>
      </w:r>
      <w:r w:rsidRPr="002634F3">
        <w:t xml:space="preserve">. 2012  [cited 2017 19.07.2017]; Available from: </w:t>
      </w:r>
      <w:hyperlink r:id="rId8" w:history="1">
        <w:r w:rsidRPr="002634F3">
          <w:rPr>
            <w:rStyle w:val="Kpr"/>
          </w:rPr>
          <w:t>http://www.independent.co.uk/news/world/asia/prisoners-on-hunger-strike-in-kyrgyzstan-sew-up-their-mouths-6296125.html</w:t>
        </w:r>
      </w:hyperlink>
      <w:r w:rsidRPr="002634F3">
        <w:t>.</w:t>
      </w:r>
    </w:p>
    <w:p w14:paraId="241F6653" w14:textId="77777777" w:rsidR="002634F3" w:rsidRPr="002634F3" w:rsidRDefault="002634F3" w:rsidP="002634F3">
      <w:pPr>
        <w:pStyle w:val="EndNoteBibliography"/>
        <w:ind w:left="720" w:hanging="720"/>
      </w:pPr>
      <w:r w:rsidRPr="002634F3">
        <w:t>12.</w:t>
      </w:r>
      <w:r w:rsidRPr="002634F3">
        <w:tab/>
        <w:t xml:space="preserve">Reiter, K., </w:t>
      </w:r>
      <w:r w:rsidRPr="002634F3">
        <w:rPr>
          <w:i/>
        </w:rPr>
        <w:t>The Supermax Prison: A Blunt Means of Control, or a Subtle Form of Violence?</w:t>
      </w:r>
      <w:r w:rsidRPr="002634F3">
        <w:t xml:space="preserve"> Radical Philosophy Review, 2014. </w:t>
      </w:r>
      <w:r w:rsidRPr="002634F3">
        <w:rPr>
          <w:b/>
        </w:rPr>
        <w:t>17</w:t>
      </w:r>
      <w:r w:rsidRPr="002634F3">
        <w:t>(2): p. 457-475.</w:t>
      </w:r>
    </w:p>
    <w:p w14:paraId="57E00BF2" w14:textId="3729029B" w:rsidR="002634F3" w:rsidRPr="002634F3" w:rsidRDefault="002634F3" w:rsidP="002634F3">
      <w:pPr>
        <w:pStyle w:val="EndNoteBibliography"/>
        <w:ind w:left="720" w:hanging="720"/>
      </w:pPr>
      <w:r w:rsidRPr="002634F3">
        <w:t>13.</w:t>
      </w:r>
      <w:r w:rsidRPr="002634F3">
        <w:tab/>
      </w:r>
      <w:r w:rsidRPr="002634F3">
        <w:rPr>
          <w:i/>
        </w:rPr>
        <w:t>Sri Lanka Tamil prisoners on hunger strike demand release</w:t>
      </w:r>
      <w:r w:rsidRPr="002634F3">
        <w:t xml:space="preserve">. 2015  [cited 2017 19.07.2017]; Available from: </w:t>
      </w:r>
      <w:hyperlink r:id="rId9" w:history="1">
        <w:r w:rsidRPr="002634F3">
          <w:rPr>
            <w:rStyle w:val="Kpr"/>
          </w:rPr>
          <w:t>http://www.bbc.com/news/world-asia-34509955</w:t>
        </w:r>
      </w:hyperlink>
      <w:r w:rsidRPr="002634F3">
        <w:t>.</w:t>
      </w:r>
    </w:p>
    <w:p w14:paraId="4E96C043" w14:textId="780FD2D5" w:rsidR="002634F3" w:rsidRPr="002634F3" w:rsidRDefault="002634F3" w:rsidP="002634F3">
      <w:pPr>
        <w:pStyle w:val="EndNoteBibliography"/>
        <w:ind w:left="720" w:hanging="720"/>
      </w:pPr>
      <w:r w:rsidRPr="002634F3">
        <w:t>14.</w:t>
      </w:r>
      <w:r w:rsidRPr="002634F3">
        <w:tab/>
      </w:r>
      <w:r w:rsidRPr="002634F3">
        <w:rPr>
          <w:i/>
        </w:rPr>
        <w:t>Filistinli mahkumlar Mervan Barguti liderliğinde toplu açlık grevinde</w:t>
      </w:r>
      <w:r w:rsidRPr="002634F3">
        <w:t xml:space="preserve">. 2017  [cited 2017 19.07.2017]; Available from: </w:t>
      </w:r>
      <w:hyperlink r:id="rId10" w:history="1">
        <w:r w:rsidRPr="002634F3">
          <w:rPr>
            <w:rStyle w:val="Kpr"/>
          </w:rPr>
          <w:t>http://www.bbc.com/turkce/haberler-dunya-39620458</w:t>
        </w:r>
      </w:hyperlink>
      <w:r w:rsidRPr="002634F3">
        <w:t>.</w:t>
      </w:r>
    </w:p>
    <w:p w14:paraId="1805EE23" w14:textId="77777777" w:rsidR="002634F3" w:rsidRPr="002634F3" w:rsidRDefault="002634F3" w:rsidP="002634F3">
      <w:pPr>
        <w:pStyle w:val="EndNoteBibliography"/>
        <w:ind w:left="720" w:hanging="720"/>
      </w:pPr>
      <w:r w:rsidRPr="002634F3">
        <w:t>15.</w:t>
      </w:r>
      <w:r w:rsidRPr="002634F3">
        <w:tab/>
        <w:t xml:space="preserve">Altunel, M., </w:t>
      </w:r>
      <w:r w:rsidRPr="002634F3">
        <w:rPr>
          <w:i/>
        </w:rPr>
        <w:t>Sivil İtaatsizlik ve Mohandas K. Gandhi</w:t>
      </w:r>
      <w:r w:rsidRPr="002634F3">
        <w:t>. 2011, TBB Dergisi (93).</w:t>
      </w:r>
    </w:p>
    <w:p w14:paraId="16EA748E" w14:textId="77777777" w:rsidR="002634F3" w:rsidRPr="002634F3" w:rsidRDefault="002634F3" w:rsidP="002634F3">
      <w:pPr>
        <w:pStyle w:val="EndNoteBibliography"/>
        <w:ind w:left="720" w:hanging="720"/>
      </w:pPr>
      <w:r w:rsidRPr="002634F3">
        <w:t>16.</w:t>
      </w:r>
      <w:r w:rsidRPr="002634F3">
        <w:tab/>
        <w:t xml:space="preserve">Yılmaz, S., </w:t>
      </w:r>
      <w:r w:rsidRPr="002634F3">
        <w:rPr>
          <w:i/>
        </w:rPr>
        <w:t>Demokratik Hukuk Devletinde Sivil İtaatsizlik Olgusu, Şiddet Döngüsünü Kırmada Hukukun Rolü.</w:t>
      </w:r>
      <w:r w:rsidRPr="002634F3">
        <w:t xml:space="preserve"> Hukukun Gençleri Sempozyumu, Ankara: Umut Vakfı Erişim Tarihi, 2011. </w:t>
      </w:r>
      <w:r w:rsidRPr="002634F3">
        <w:rPr>
          <w:b/>
        </w:rPr>
        <w:t>5</w:t>
      </w:r>
      <w:r w:rsidRPr="002634F3">
        <w:t>.</w:t>
      </w:r>
    </w:p>
    <w:p w14:paraId="76434068" w14:textId="77777777" w:rsidR="002634F3" w:rsidRPr="002634F3" w:rsidRDefault="002634F3" w:rsidP="002634F3">
      <w:pPr>
        <w:pStyle w:val="EndNoteBibliography"/>
        <w:ind w:left="720" w:hanging="720"/>
      </w:pPr>
      <w:r w:rsidRPr="002634F3">
        <w:t>17.</w:t>
      </w:r>
      <w:r w:rsidRPr="002634F3">
        <w:tab/>
        <w:t xml:space="preserve">Macit, M.H., </w:t>
      </w:r>
      <w:r w:rsidRPr="002634F3">
        <w:rPr>
          <w:i/>
        </w:rPr>
        <w:t>ŞİDDET İÇERMEYEN BİR EYLEM: JOHN RAWLS'DA SİVİL İTAATSİZLİK/AN ACTION WHICH DOES NOT CONSIST OF VIOLENT: CIVIL DISOBEDIENCE IN JOHN RAWLS.</w:t>
      </w:r>
      <w:r w:rsidRPr="002634F3">
        <w:t xml:space="preserve"> Atatürk Üniversitesi Kazım Karabekir Eğitim Fakültesi Dergisi, 2007(16).</w:t>
      </w:r>
    </w:p>
    <w:p w14:paraId="402CF644" w14:textId="6AFD102F" w:rsidR="002634F3" w:rsidRPr="002634F3" w:rsidRDefault="002634F3" w:rsidP="002634F3">
      <w:pPr>
        <w:pStyle w:val="EndNoteBibliography"/>
        <w:ind w:left="720" w:hanging="720"/>
      </w:pPr>
      <w:r w:rsidRPr="002634F3">
        <w:t>18.</w:t>
      </w:r>
      <w:r w:rsidRPr="002634F3">
        <w:tab/>
        <w:t xml:space="preserve">BÜKEN, N.Ö. </w:t>
      </w:r>
      <w:r w:rsidRPr="002634F3">
        <w:rPr>
          <w:i/>
        </w:rPr>
        <w:t>Kamu Vicdanına Çağrı Yapan Bir Sivil İtaatsizlik Örneği Olarak Gezi Parkı Olayları</w:t>
      </w:r>
      <w:r w:rsidRPr="002634F3">
        <w:t xml:space="preserve">. 2013  [cited 2017 21.07.2017]; Available from: </w:t>
      </w:r>
      <w:hyperlink r:id="rId11" w:history="1">
        <w:r w:rsidRPr="002634F3">
          <w:rPr>
            <w:rStyle w:val="Kpr"/>
          </w:rPr>
          <w:t>http://www.sagliginsesi.com/kamu-vicdanina-cagri-yapan-bir-sivil-itaatsizlik-ornegi-olarak-gezi-parki-olaylari-4922h.htm</w:t>
        </w:r>
      </w:hyperlink>
      <w:r w:rsidRPr="002634F3">
        <w:t>.</w:t>
      </w:r>
    </w:p>
    <w:p w14:paraId="7EE15767" w14:textId="77777777" w:rsidR="002634F3" w:rsidRPr="002634F3" w:rsidRDefault="002634F3" w:rsidP="002634F3">
      <w:pPr>
        <w:pStyle w:val="EndNoteBibliography"/>
        <w:ind w:left="720" w:hanging="720"/>
      </w:pPr>
      <w:r w:rsidRPr="002634F3">
        <w:t>19.</w:t>
      </w:r>
      <w:r w:rsidRPr="002634F3">
        <w:tab/>
      </w:r>
      <w:r w:rsidRPr="002634F3">
        <w:rPr>
          <w:i/>
        </w:rPr>
        <w:t>Açlık Grevinin 16. Günü Onbinlerce İnsan Vahşice İşlenen Bu Cinayeti Hükümete Haber Veriyor Nazımı Öldüremek İsteyenler Yargılanmalı</w:t>
      </w:r>
      <w:r w:rsidRPr="002634F3">
        <w:t xml:space="preserve">, in </w:t>
      </w:r>
      <w:r w:rsidRPr="002634F3">
        <w:rPr>
          <w:i/>
        </w:rPr>
        <w:t>NazımHikmet</w:t>
      </w:r>
      <w:r w:rsidRPr="002634F3">
        <w:t>. 1950.</w:t>
      </w:r>
    </w:p>
    <w:p w14:paraId="532085FE" w14:textId="77777777" w:rsidR="002634F3" w:rsidRPr="002634F3" w:rsidRDefault="002634F3" w:rsidP="002634F3">
      <w:pPr>
        <w:pStyle w:val="EndNoteBibliography"/>
        <w:ind w:left="720" w:hanging="720"/>
      </w:pPr>
      <w:r w:rsidRPr="002634F3">
        <w:t>20.</w:t>
      </w:r>
      <w:r w:rsidRPr="002634F3">
        <w:tab/>
        <w:t xml:space="preserve">Nurettin GÜLMEZ, S.A., </w:t>
      </w:r>
      <w:r w:rsidRPr="002634F3">
        <w:rPr>
          <w:i/>
        </w:rPr>
        <w:t>CELAL BAYAR’IN KAYSERİ CEZAEVİ’NDEN TAHLİYELERİNİN BASINA YANSIMALARI.</w:t>
      </w:r>
      <w:r w:rsidRPr="002634F3">
        <w:t xml:space="preserve"> Çağdaş Türkiye Tarihi Araştırmaları Dergisi, 2014. </w:t>
      </w:r>
      <w:r w:rsidRPr="002634F3">
        <w:rPr>
          <w:b/>
        </w:rPr>
        <w:t>14</w:t>
      </w:r>
      <w:r w:rsidRPr="002634F3">
        <w:t>(29): p. 249-282.</w:t>
      </w:r>
    </w:p>
    <w:p w14:paraId="2AD35FA5" w14:textId="77777777" w:rsidR="002634F3" w:rsidRPr="002634F3" w:rsidRDefault="002634F3" w:rsidP="002634F3">
      <w:pPr>
        <w:pStyle w:val="EndNoteBibliography"/>
        <w:ind w:left="720" w:hanging="720"/>
      </w:pPr>
      <w:r w:rsidRPr="002634F3">
        <w:t>21.</w:t>
      </w:r>
      <w:r w:rsidRPr="002634F3">
        <w:tab/>
        <w:t xml:space="preserve">Bargu, B., </w:t>
      </w:r>
      <w:r w:rsidRPr="002634F3">
        <w:rPr>
          <w:i/>
        </w:rPr>
        <w:t>Starve and Immolate: The Politics of Human Weapons</w:t>
      </w:r>
      <w:r w:rsidRPr="002634F3">
        <w:t>. 2014: Columbia University Press.</w:t>
      </w:r>
    </w:p>
    <w:p w14:paraId="17FE3C60" w14:textId="77777777" w:rsidR="002634F3" w:rsidRPr="002634F3" w:rsidRDefault="002634F3" w:rsidP="002634F3">
      <w:pPr>
        <w:pStyle w:val="EndNoteBibliography"/>
        <w:ind w:left="720" w:hanging="720"/>
        <w:rPr>
          <w:i/>
        </w:rPr>
      </w:pPr>
      <w:r w:rsidRPr="002634F3">
        <w:lastRenderedPageBreak/>
        <w:t>22.</w:t>
      </w:r>
      <w:r w:rsidRPr="002634F3">
        <w:tab/>
        <w:t xml:space="preserve">ALTUN, G. and B.U. ALTUN, </w:t>
      </w:r>
      <w:r w:rsidRPr="002634F3">
        <w:rPr>
          <w:i/>
        </w:rPr>
        <w:t>Açlık ve Açlık Grevlerinin Klinik, Etik ve Hukuki Açıdan Değerlendirilmesi.</w:t>
      </w:r>
    </w:p>
    <w:p w14:paraId="7387F9C8" w14:textId="134E6200" w:rsidR="002634F3" w:rsidRPr="002634F3" w:rsidRDefault="002634F3" w:rsidP="002634F3">
      <w:pPr>
        <w:pStyle w:val="EndNoteBibliography"/>
        <w:ind w:left="720" w:hanging="720"/>
      </w:pPr>
      <w:r w:rsidRPr="002634F3">
        <w:t>23.</w:t>
      </w:r>
      <w:r w:rsidRPr="002634F3">
        <w:tab/>
        <w:t xml:space="preserve">KONSEYİ, T.T.B.M. </w:t>
      </w:r>
      <w:r w:rsidRPr="002634F3">
        <w:rPr>
          <w:i/>
        </w:rPr>
        <w:t>TÜRK TABİPLERİ BİRLİĞİ MERKEZ KONSEYİ 2000-2002 ÇALIŞMA RAPORU</w:t>
      </w:r>
      <w:r w:rsidRPr="002634F3">
        <w:t xml:space="preserve">. 2002; Available from: </w:t>
      </w:r>
      <w:hyperlink r:id="rId12" w:history="1">
        <w:r w:rsidRPr="002634F3">
          <w:rPr>
            <w:rStyle w:val="Kpr"/>
          </w:rPr>
          <w:t>https://www.ttb.org.tr/c_rapor/2000-2002/2000-2002_b.pdf</w:t>
        </w:r>
      </w:hyperlink>
      <w:r w:rsidRPr="002634F3">
        <w:t>.</w:t>
      </w:r>
    </w:p>
    <w:p w14:paraId="399069E9" w14:textId="6D3EFA5B" w:rsidR="002634F3" w:rsidRPr="002634F3" w:rsidRDefault="002634F3" w:rsidP="002634F3">
      <w:pPr>
        <w:pStyle w:val="EndNoteBibliography"/>
        <w:ind w:left="720" w:hanging="720"/>
      </w:pPr>
      <w:r w:rsidRPr="002634F3">
        <w:t>24.</w:t>
      </w:r>
      <w:r w:rsidRPr="002634F3">
        <w:tab/>
      </w:r>
      <w:r w:rsidRPr="002634F3">
        <w:rPr>
          <w:i/>
        </w:rPr>
        <w:t>HEKİMLİK, HEKİMLİĞİN BAĞIMSIZ MESLEKİ TUTUMU, TÜRK TABİPLERİ BİRLİĞİ MERKEZ KONSEYİ YARGILANIYOR!</w:t>
      </w:r>
      <w:r w:rsidRPr="002634F3">
        <w:t xml:space="preserve"> 2001; Available from: </w:t>
      </w:r>
      <w:hyperlink r:id="rId13" w:history="1">
        <w:r w:rsidRPr="002634F3">
          <w:rPr>
            <w:rStyle w:val="Kpr"/>
          </w:rPr>
          <w:t>http://www.ttb.org.tr/eweb/BASIN/mayis01/18_0.html</w:t>
        </w:r>
      </w:hyperlink>
      <w:r w:rsidRPr="002634F3">
        <w:t>.</w:t>
      </w:r>
    </w:p>
    <w:p w14:paraId="5FE4B6EB" w14:textId="77777777" w:rsidR="002634F3" w:rsidRPr="002634F3" w:rsidRDefault="002634F3" w:rsidP="002634F3">
      <w:pPr>
        <w:pStyle w:val="EndNoteBibliography"/>
        <w:ind w:left="720" w:hanging="720"/>
      </w:pPr>
      <w:r w:rsidRPr="002634F3">
        <w:t>25.</w:t>
      </w:r>
      <w:r w:rsidRPr="002634F3">
        <w:tab/>
        <w:t xml:space="preserve">Vakfı, T.İ.H., </w:t>
      </w:r>
      <w:r w:rsidRPr="002634F3">
        <w:rPr>
          <w:i/>
        </w:rPr>
        <w:t xml:space="preserve">Türkiye İnsan Hakları Raporu 2012 </w:t>
      </w:r>
      <w:r w:rsidRPr="002634F3">
        <w:t>2013, Ankara: BULUŞ Tasarım ve Matbaacılık Hizmetleri San. Tic.</w:t>
      </w:r>
    </w:p>
    <w:p w14:paraId="11A526E1" w14:textId="5A569160" w:rsidR="002634F3" w:rsidRPr="002634F3" w:rsidRDefault="002634F3" w:rsidP="002634F3">
      <w:pPr>
        <w:pStyle w:val="EndNoteBibliography"/>
        <w:ind w:left="720" w:hanging="720"/>
      </w:pPr>
      <w:r w:rsidRPr="002634F3">
        <w:t>26.</w:t>
      </w:r>
      <w:r w:rsidRPr="002634F3">
        <w:tab/>
      </w:r>
      <w:r w:rsidRPr="002634F3">
        <w:rPr>
          <w:i/>
        </w:rPr>
        <w:t>Kemal Gün oğlunu defnetti, açlık grevi sona erdi</w:t>
      </w:r>
      <w:r w:rsidRPr="002634F3">
        <w:t xml:space="preserve">. 2017  [cited 2017 19.07.2017]; Available from: </w:t>
      </w:r>
      <w:hyperlink r:id="rId14" w:history="1">
        <w:r w:rsidRPr="002634F3">
          <w:rPr>
            <w:rStyle w:val="Kpr"/>
          </w:rPr>
          <w:t>http://www.agos.com.tr/tr/yazi/18598/kemal-gun-oglunu-defnetti-aclik-grevi-sona-erdi</w:t>
        </w:r>
      </w:hyperlink>
      <w:r w:rsidRPr="002634F3">
        <w:t>.</w:t>
      </w:r>
    </w:p>
    <w:p w14:paraId="0421BB67" w14:textId="062A269D" w:rsidR="002634F3" w:rsidRPr="002634F3" w:rsidRDefault="002634F3" w:rsidP="002634F3">
      <w:pPr>
        <w:pStyle w:val="EndNoteBibliography"/>
        <w:ind w:left="720" w:hanging="720"/>
      </w:pPr>
      <w:r w:rsidRPr="002634F3">
        <w:t>27.</w:t>
      </w:r>
      <w:r w:rsidRPr="002634F3">
        <w:tab/>
      </w:r>
      <w:r w:rsidRPr="002634F3">
        <w:rPr>
          <w:i/>
        </w:rPr>
        <w:t>29-30 Nisan 2017 TİHV Dokümantasyon Merkezi Günlük İnsan Hakları Raporu</w:t>
      </w:r>
      <w:r w:rsidRPr="002634F3">
        <w:t xml:space="preserve">. 2017  [cited 2017 19.07.2017]; Available from: </w:t>
      </w:r>
      <w:hyperlink r:id="rId15" w:history="1">
        <w:r w:rsidRPr="002634F3">
          <w:rPr>
            <w:rStyle w:val="Kpr"/>
          </w:rPr>
          <w:t>http://tihv.org.tr/29-30-nisan-2017-tihv-dokumantasyon-merkezi-gunluk-insan-haklari-raporu/</w:t>
        </w:r>
      </w:hyperlink>
      <w:r w:rsidRPr="002634F3">
        <w:t>.</w:t>
      </w:r>
    </w:p>
    <w:p w14:paraId="5CF5844F" w14:textId="76DF99DB" w:rsidR="002634F3" w:rsidRPr="002634F3" w:rsidRDefault="002634F3" w:rsidP="002634F3">
      <w:pPr>
        <w:pStyle w:val="EndNoteBibliography"/>
        <w:ind w:left="720" w:hanging="720"/>
      </w:pPr>
      <w:r w:rsidRPr="002634F3">
        <w:t>28.</w:t>
      </w:r>
      <w:r w:rsidRPr="002634F3">
        <w:tab/>
      </w:r>
      <w:r w:rsidRPr="002634F3">
        <w:rPr>
          <w:i/>
        </w:rPr>
        <w:t>Nuriye Gülmen ve Semih Özakça tutuklandı</w:t>
      </w:r>
      <w:r w:rsidRPr="002634F3">
        <w:t xml:space="preserve">. 2017  [cited 2017 19.07.2017]; Available from: </w:t>
      </w:r>
      <w:hyperlink r:id="rId16" w:history="1">
        <w:r w:rsidRPr="002634F3">
          <w:rPr>
            <w:rStyle w:val="Kpr"/>
          </w:rPr>
          <w:t>http://www.bbc.com/turkce/haberler-turkiye-40006978</w:t>
        </w:r>
      </w:hyperlink>
      <w:r w:rsidRPr="002634F3">
        <w:t>.</w:t>
      </w:r>
    </w:p>
    <w:p w14:paraId="01CA5264" w14:textId="49E58907" w:rsidR="002634F3" w:rsidRPr="002634F3" w:rsidRDefault="002634F3" w:rsidP="002634F3">
      <w:pPr>
        <w:pStyle w:val="EndNoteBibliography"/>
        <w:ind w:left="720" w:hanging="720"/>
      </w:pPr>
      <w:r w:rsidRPr="002634F3">
        <w:t>29.</w:t>
      </w:r>
      <w:r w:rsidRPr="002634F3">
        <w:tab/>
      </w:r>
      <w:r w:rsidRPr="002634F3">
        <w:rPr>
          <w:i/>
        </w:rPr>
        <w:t>Aşçıdan Gülmen ve Özakça'ya destek: Herkesi doyuruyor kendi yemiyor</w:t>
      </w:r>
      <w:r w:rsidRPr="002634F3">
        <w:t xml:space="preserve">. 2017  [cited 2017 19.07.2017]; Available from: </w:t>
      </w:r>
      <w:hyperlink r:id="rId17" w:history="1">
        <w:r w:rsidRPr="002634F3">
          <w:rPr>
            <w:rStyle w:val="Kpr"/>
          </w:rPr>
          <w:t>http://www.cumhuriyet.com.tr/haber/turkiye/752728/Ascidan_Gulmen_ve_Ozakca_ya_destek__Herkesi_doyuruyor_kendi_yemiyor.html</w:t>
        </w:r>
      </w:hyperlink>
      <w:r w:rsidRPr="002634F3">
        <w:t>.</w:t>
      </w:r>
    </w:p>
    <w:p w14:paraId="4D66F75B" w14:textId="77777777" w:rsidR="002634F3" w:rsidRPr="002634F3" w:rsidRDefault="002634F3" w:rsidP="002634F3">
      <w:pPr>
        <w:pStyle w:val="EndNoteBibliography"/>
        <w:ind w:left="720" w:hanging="720"/>
      </w:pPr>
      <w:r w:rsidRPr="002634F3">
        <w:t>30.</w:t>
      </w:r>
      <w:r w:rsidRPr="002634F3">
        <w:tab/>
        <w:t xml:space="preserve">Vakfı, T.İ.H., </w:t>
      </w:r>
      <w:r w:rsidRPr="002634F3">
        <w:rPr>
          <w:i/>
        </w:rPr>
        <w:t>GÖZ YAŞARTICI KİMYASALLAR ve TOPLUMSAL OLAYLARDA ZOR KULLANIM ARAÇLARININ NEDEN OLDUĞU SAĞLIK SORUNLARINDA TIBBİ DESTEK ve BELGELEME</w:t>
      </w:r>
      <w:r w:rsidRPr="002634F3">
        <w:t xml:space="preserve">. Ankara: Türkiye İnsan Hakları Vakfı </w:t>
      </w:r>
    </w:p>
    <w:p w14:paraId="56281A54" w14:textId="5922883C" w:rsidR="002634F3" w:rsidRPr="002634F3" w:rsidRDefault="002634F3" w:rsidP="002634F3">
      <w:pPr>
        <w:pStyle w:val="EndNoteBibliography"/>
        <w:ind w:left="720" w:hanging="720"/>
      </w:pPr>
      <w:r w:rsidRPr="002634F3">
        <w:t>31.</w:t>
      </w:r>
      <w:r w:rsidRPr="002634F3">
        <w:tab/>
      </w:r>
      <w:r w:rsidRPr="002634F3">
        <w:rPr>
          <w:i/>
        </w:rPr>
        <w:t xml:space="preserve">İşkence ve Diğer Zalimane insanlık Dışı Aşağılayıcı Muamele veya Cezaların Etkili Biçimde Soruşturulması ve Belgelendirilmesi için EI Kilavuzu, ‘istanbul Protokolü’ </w:t>
      </w:r>
      <w:r w:rsidRPr="002634F3">
        <w:t xml:space="preserve">2003  [cited 2017 19.07.2017]; Available from: </w:t>
      </w:r>
      <w:hyperlink r:id="rId18" w:history="1">
        <w:r w:rsidRPr="002634F3">
          <w:rPr>
            <w:rStyle w:val="Kpr"/>
          </w:rPr>
          <w:t>http://www.tihv.org.tr/wp-content/uploads/2015/06/Istanbul_Protokolu.pdf</w:t>
        </w:r>
      </w:hyperlink>
      <w:r w:rsidRPr="002634F3">
        <w:t>.</w:t>
      </w:r>
    </w:p>
    <w:p w14:paraId="6449E4D4" w14:textId="77777777" w:rsidR="002634F3" w:rsidRPr="002634F3" w:rsidRDefault="002634F3" w:rsidP="002634F3">
      <w:pPr>
        <w:pStyle w:val="EndNoteBibliography"/>
        <w:ind w:left="720" w:hanging="720"/>
      </w:pPr>
      <w:r w:rsidRPr="002634F3">
        <w:t>32.</w:t>
      </w:r>
      <w:r w:rsidRPr="002634F3">
        <w:tab/>
        <w:t xml:space="preserve">Büken, N.Ö., </w:t>
      </w:r>
      <w:r w:rsidRPr="002634F3">
        <w:rPr>
          <w:i/>
        </w:rPr>
        <w:t>ETİK VE BİR MESLEK ETİĞİ OLARAK TIP ETİĞİ</w:t>
      </w:r>
      <w:r w:rsidRPr="002634F3">
        <w:t>.</w:t>
      </w:r>
    </w:p>
    <w:p w14:paraId="023D4114" w14:textId="77777777" w:rsidR="002634F3" w:rsidRPr="002634F3" w:rsidRDefault="002634F3" w:rsidP="002634F3">
      <w:pPr>
        <w:pStyle w:val="EndNoteBibliography"/>
        <w:ind w:left="720" w:hanging="720"/>
      </w:pPr>
      <w:r w:rsidRPr="002634F3">
        <w:t>33.</w:t>
      </w:r>
      <w:r w:rsidRPr="002634F3">
        <w:tab/>
        <w:t xml:space="preserve">Beauchamp, T.L. and J.F. Childress, </w:t>
      </w:r>
      <w:r w:rsidRPr="002634F3">
        <w:rPr>
          <w:i/>
        </w:rPr>
        <w:t>Principles of biomedical ethics</w:t>
      </w:r>
      <w:r w:rsidRPr="002634F3">
        <w:t>. 2001: Oxford University Press, USA.</w:t>
      </w:r>
    </w:p>
    <w:p w14:paraId="1AE58F7D" w14:textId="576C6048" w:rsidR="002634F3" w:rsidRPr="002634F3" w:rsidRDefault="002634F3" w:rsidP="002634F3">
      <w:pPr>
        <w:pStyle w:val="EndNoteBibliography"/>
        <w:ind w:left="720" w:hanging="720"/>
      </w:pPr>
      <w:r w:rsidRPr="002634F3">
        <w:t>34.</w:t>
      </w:r>
      <w:r w:rsidRPr="002634F3">
        <w:tab/>
        <w:t xml:space="preserve">Büken, N.Ö. </w:t>
      </w:r>
      <w:r w:rsidRPr="002634F3">
        <w:rPr>
          <w:i/>
        </w:rPr>
        <w:t>Klinik Araştırma Özelinde Etik Analiz, Etik Değerler ve Yargılar</w:t>
      </w:r>
      <w:r w:rsidRPr="002634F3">
        <w:t xml:space="preserve">. 2009; Available from: </w:t>
      </w:r>
      <w:hyperlink r:id="rId19" w:history="1">
        <w:r w:rsidRPr="002634F3">
          <w:rPr>
            <w:rStyle w:val="Kpr"/>
          </w:rPr>
          <w:t>http://www.sagliginsesi.com/klinik-arastirma-ozelinde-etik-analiz-etik-degerler-ve-yargilar-2019h.htm</w:t>
        </w:r>
      </w:hyperlink>
      <w:r w:rsidRPr="002634F3">
        <w:t>.</w:t>
      </w:r>
    </w:p>
    <w:p w14:paraId="69631411" w14:textId="77777777" w:rsidR="002634F3" w:rsidRPr="002634F3" w:rsidRDefault="002634F3" w:rsidP="002634F3">
      <w:pPr>
        <w:pStyle w:val="EndNoteBibliography"/>
        <w:ind w:left="720" w:hanging="720"/>
      </w:pPr>
      <w:r w:rsidRPr="002634F3">
        <w:t>35.</w:t>
      </w:r>
      <w:r w:rsidRPr="002634F3">
        <w:tab/>
        <w:t xml:space="preserve">Soyer, A., </w:t>
      </w:r>
      <w:r w:rsidRPr="002634F3">
        <w:rPr>
          <w:i/>
        </w:rPr>
        <w:t>TIP ve İNSAN HAKLARI İLİŞKİSİNİN DİNAMİKLERİ.</w:t>
      </w:r>
      <w:r w:rsidRPr="002634F3">
        <w:t xml:space="preserve"> TOPLUM ve HEKiM, 1996. </w:t>
      </w:r>
      <w:r w:rsidRPr="002634F3">
        <w:rPr>
          <w:b/>
        </w:rPr>
        <w:t>11</w:t>
      </w:r>
      <w:r w:rsidRPr="002634F3">
        <w:t>(75): p. 27-28.</w:t>
      </w:r>
    </w:p>
    <w:p w14:paraId="0E7F91C5" w14:textId="03082BF4" w:rsidR="002634F3" w:rsidRPr="002634F3" w:rsidRDefault="002634F3" w:rsidP="002634F3">
      <w:pPr>
        <w:pStyle w:val="EndNoteBibliography"/>
        <w:ind w:left="720" w:hanging="720"/>
      </w:pPr>
      <w:r w:rsidRPr="002634F3">
        <w:t>36.</w:t>
      </w:r>
      <w:r w:rsidRPr="002634F3">
        <w:tab/>
      </w:r>
      <w:r w:rsidRPr="002634F3">
        <w:rPr>
          <w:i/>
        </w:rPr>
        <w:t>İNSAN HAKLARI EVRENSEL BİLDİRGESİ</w:t>
      </w:r>
      <w:r w:rsidRPr="002634F3">
        <w:t xml:space="preserve">. 2005  [cited 2017 19.07.2017]; Available from: </w:t>
      </w:r>
      <w:hyperlink r:id="rId20" w:history="1">
        <w:r w:rsidRPr="002634F3">
          <w:rPr>
            <w:rStyle w:val="Kpr"/>
          </w:rPr>
          <w:t>http://www.ttb.org.tr/mevzuat/index.php?option=com_content&amp;view=article&amp;id=105:san-haklari-evrensel-bdges-&amp;Itemid=36</w:t>
        </w:r>
      </w:hyperlink>
      <w:r w:rsidRPr="002634F3">
        <w:t>.</w:t>
      </w:r>
    </w:p>
    <w:p w14:paraId="5A3DDE55" w14:textId="31B08DC9" w:rsidR="002634F3" w:rsidRPr="002634F3" w:rsidRDefault="002634F3" w:rsidP="002634F3">
      <w:pPr>
        <w:pStyle w:val="EndNoteBibliography"/>
        <w:ind w:left="720" w:hanging="720"/>
      </w:pPr>
      <w:r w:rsidRPr="002634F3">
        <w:t>37.</w:t>
      </w:r>
      <w:r w:rsidRPr="002634F3">
        <w:tab/>
      </w:r>
      <w:r w:rsidRPr="002634F3">
        <w:rPr>
          <w:i/>
        </w:rPr>
        <w:t>AVRUPA HASTA HAKLARININ GELİŞTİRİLMESİ BİLDİRGESİ OLARAK  AMSTERDAM BİLDİRGESİ</w:t>
      </w:r>
      <w:r w:rsidRPr="002634F3">
        <w:t xml:space="preserve">. 28-30 MART 1994; Available from: </w:t>
      </w:r>
      <w:hyperlink r:id="rId21" w:history="1">
        <w:r w:rsidRPr="002634F3">
          <w:rPr>
            <w:rStyle w:val="Kpr"/>
          </w:rPr>
          <w:t>http://www.adanasm.gov.tr/uploads/subeler/sbs/files/Amsterdam%20Bildirgesi.pdf</w:t>
        </w:r>
      </w:hyperlink>
      <w:r w:rsidRPr="002634F3">
        <w:t>.</w:t>
      </w:r>
    </w:p>
    <w:p w14:paraId="3E863B38" w14:textId="16D70510" w:rsidR="002634F3" w:rsidRPr="002634F3" w:rsidRDefault="002634F3" w:rsidP="002634F3">
      <w:pPr>
        <w:pStyle w:val="EndNoteBibliography"/>
        <w:ind w:left="720" w:hanging="720"/>
      </w:pPr>
      <w:r w:rsidRPr="002634F3">
        <w:t>38.</w:t>
      </w:r>
      <w:r w:rsidRPr="002634F3">
        <w:tab/>
      </w:r>
      <w:r w:rsidRPr="002634F3">
        <w:rPr>
          <w:i/>
        </w:rPr>
        <w:t>BALİ BİLDİRGESİ</w:t>
      </w:r>
      <w:r w:rsidRPr="002634F3">
        <w:t xml:space="preserve">. 1995; Available from: </w:t>
      </w:r>
      <w:hyperlink r:id="rId22" w:history="1">
        <w:r w:rsidRPr="002634F3">
          <w:rPr>
            <w:rStyle w:val="Kpr"/>
          </w:rPr>
          <w:t>https://sbu.saglik.gov.tr/hastahaklari/bali.htm</w:t>
        </w:r>
      </w:hyperlink>
      <w:r w:rsidRPr="002634F3">
        <w:t>.</w:t>
      </w:r>
    </w:p>
    <w:p w14:paraId="505A0594" w14:textId="2F3B0372" w:rsidR="002634F3" w:rsidRPr="002634F3" w:rsidRDefault="002634F3" w:rsidP="002634F3">
      <w:pPr>
        <w:pStyle w:val="EndNoteBibliography"/>
        <w:ind w:left="720" w:hanging="720"/>
      </w:pPr>
      <w:r w:rsidRPr="002634F3">
        <w:t>39.</w:t>
      </w:r>
      <w:r w:rsidRPr="002634F3">
        <w:tab/>
      </w:r>
      <w:r w:rsidRPr="002634F3">
        <w:rPr>
          <w:i/>
        </w:rPr>
        <w:t>Dünya Tabipler Birliği 206. Konsey Toplantısı</w:t>
      </w:r>
      <w:r w:rsidRPr="002634F3">
        <w:t xml:space="preserve">. 2017  [cited 2017 19.07.2017]; Available from: </w:t>
      </w:r>
      <w:hyperlink r:id="rId23" w:history="1">
        <w:r w:rsidRPr="002634F3">
          <w:rPr>
            <w:rStyle w:val="Kpr"/>
          </w:rPr>
          <w:t>http://www.ttb.org.tr/index.php/Haberler/dtb-6663.html</w:t>
        </w:r>
      </w:hyperlink>
      <w:r w:rsidRPr="002634F3">
        <w:t>.</w:t>
      </w:r>
    </w:p>
    <w:p w14:paraId="5A32C431" w14:textId="77777777" w:rsidR="002634F3" w:rsidRPr="002634F3" w:rsidRDefault="002634F3" w:rsidP="002634F3">
      <w:pPr>
        <w:pStyle w:val="EndNoteBibliography"/>
        <w:ind w:left="720" w:hanging="720"/>
      </w:pPr>
      <w:r w:rsidRPr="002634F3">
        <w:t>40.</w:t>
      </w:r>
      <w:r w:rsidRPr="002634F3">
        <w:tab/>
        <w:t xml:space="preserve">Soyer, A., </w:t>
      </w:r>
      <w:r w:rsidRPr="002634F3">
        <w:rPr>
          <w:i/>
        </w:rPr>
        <w:t>Dünya Sağlık Örgütü, Alma Ata Bildirgesi, İdeoloji vb. Üzerine.</w:t>
      </w:r>
      <w:r w:rsidRPr="002634F3">
        <w:t xml:space="preserve"> TOPLUM ve HEKiM, 2002. </w:t>
      </w:r>
      <w:r w:rsidRPr="002634F3">
        <w:rPr>
          <w:b/>
        </w:rPr>
        <w:t>17</w:t>
      </w:r>
      <w:r w:rsidRPr="002634F3">
        <w:t>(2).</w:t>
      </w:r>
    </w:p>
    <w:p w14:paraId="7C30F524" w14:textId="77777777" w:rsidR="002634F3" w:rsidRPr="002634F3" w:rsidRDefault="002634F3" w:rsidP="002634F3">
      <w:pPr>
        <w:pStyle w:val="EndNoteBibliography"/>
        <w:ind w:left="720" w:hanging="720"/>
        <w:rPr>
          <w:i/>
        </w:rPr>
      </w:pPr>
      <w:r w:rsidRPr="002634F3">
        <w:t>41.</w:t>
      </w:r>
      <w:r w:rsidRPr="002634F3">
        <w:tab/>
        <w:t xml:space="preserve">IŞIK, S., </w:t>
      </w:r>
      <w:r w:rsidRPr="002634F3">
        <w:rPr>
          <w:i/>
        </w:rPr>
        <w:t>Foucault’da İktidar, Özgürlük ve Direniş.</w:t>
      </w:r>
    </w:p>
    <w:p w14:paraId="57DF6CC6" w14:textId="3C370A2E" w:rsidR="009A3B6E" w:rsidRPr="00B8016B" w:rsidRDefault="000223B8" w:rsidP="000223B8">
      <w:pPr>
        <w:rPr>
          <w:b/>
        </w:rPr>
      </w:pPr>
      <w:r w:rsidRPr="00B8016B">
        <w:rPr>
          <w:b/>
        </w:rPr>
        <w:lastRenderedPageBreak/>
        <w:fldChar w:fldCharType="end"/>
      </w:r>
    </w:p>
    <w:sectPr w:rsidR="009A3B6E" w:rsidRPr="00B8016B" w:rsidSect="0011245B">
      <w:footerReference w:type="default" r:id="rId24"/>
      <w:endnotePr>
        <w:numFmt w:val="decimal"/>
      </w:endnotePr>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5A515" w14:textId="77777777" w:rsidR="00482B3D" w:rsidRDefault="00482B3D" w:rsidP="006B3055">
      <w:r>
        <w:separator/>
      </w:r>
    </w:p>
  </w:endnote>
  <w:endnote w:type="continuationSeparator" w:id="0">
    <w:p w14:paraId="51A0584F" w14:textId="77777777" w:rsidR="00482B3D" w:rsidRDefault="00482B3D" w:rsidP="006B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889563"/>
      <w:docPartObj>
        <w:docPartGallery w:val="Page Numbers (Bottom of Page)"/>
        <w:docPartUnique/>
      </w:docPartObj>
    </w:sdtPr>
    <w:sdtEndPr/>
    <w:sdtContent>
      <w:p w14:paraId="33BA69BE" w14:textId="2FE4E375" w:rsidR="005700C8" w:rsidRDefault="005700C8">
        <w:pPr>
          <w:pStyle w:val="Altbilgi"/>
          <w:jc w:val="center"/>
        </w:pPr>
        <w:r>
          <w:fldChar w:fldCharType="begin"/>
        </w:r>
        <w:r>
          <w:instrText>PAGE   \* MERGEFORMAT</w:instrText>
        </w:r>
        <w:r>
          <w:fldChar w:fldCharType="separate"/>
        </w:r>
        <w:r w:rsidR="009E74D8">
          <w:rPr>
            <w:noProof/>
          </w:rPr>
          <w:t>1</w:t>
        </w:r>
        <w:r>
          <w:fldChar w:fldCharType="end"/>
        </w:r>
      </w:p>
    </w:sdtContent>
  </w:sdt>
  <w:p w14:paraId="326F3F4D" w14:textId="42B84EF8" w:rsidR="005700C8" w:rsidRDefault="005700C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5ADF6" w14:textId="77777777" w:rsidR="00482B3D" w:rsidRDefault="00482B3D" w:rsidP="006B3055">
      <w:r>
        <w:separator/>
      </w:r>
    </w:p>
  </w:footnote>
  <w:footnote w:type="continuationSeparator" w:id="0">
    <w:p w14:paraId="35E8EE7D" w14:textId="77777777" w:rsidR="00482B3D" w:rsidRDefault="00482B3D" w:rsidP="006B3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0390"/>
    <w:multiLevelType w:val="hybridMultilevel"/>
    <w:tmpl w:val="752ECC6E"/>
    <w:lvl w:ilvl="0" w:tplc="F7EA4E8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1BD57AF2"/>
    <w:multiLevelType w:val="hybridMultilevel"/>
    <w:tmpl w:val="CCF8EEF2"/>
    <w:lvl w:ilvl="0" w:tplc="6F822BE0">
      <w:start w:val="1"/>
      <w:numFmt w:val="upperLetter"/>
      <w:lvlText w:val="%1."/>
      <w:lvlJc w:val="left"/>
      <w:pPr>
        <w:ind w:left="1776"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31165E29"/>
    <w:multiLevelType w:val="hybridMultilevel"/>
    <w:tmpl w:val="7642581A"/>
    <w:lvl w:ilvl="0" w:tplc="8CBA516E">
      <w:start w:val="1"/>
      <w:numFmt w:val="decimal"/>
      <w:lvlText w:val="%1."/>
      <w:lvlJc w:val="left"/>
      <w:pPr>
        <w:ind w:left="2118" w:hanging="141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33A32E45"/>
    <w:multiLevelType w:val="hybridMultilevel"/>
    <w:tmpl w:val="A1D4C8D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39954834"/>
    <w:multiLevelType w:val="hybridMultilevel"/>
    <w:tmpl w:val="91B2D11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EEA6A0F"/>
    <w:multiLevelType w:val="hybridMultilevel"/>
    <w:tmpl w:val="14F091F4"/>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3EFB76B8"/>
    <w:multiLevelType w:val="hybridMultilevel"/>
    <w:tmpl w:val="6A30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682E66"/>
    <w:multiLevelType w:val="hybridMultilevel"/>
    <w:tmpl w:val="6428EB04"/>
    <w:lvl w:ilvl="0" w:tplc="F7EA4E84">
      <w:start w:val="1"/>
      <w:numFmt w:val="decimal"/>
      <w:lvlText w:val="%1."/>
      <w:lvlJc w:val="left"/>
      <w:pPr>
        <w:ind w:left="1776"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nsid w:val="4E636E06"/>
    <w:multiLevelType w:val="hybridMultilevel"/>
    <w:tmpl w:val="78106B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EF30200"/>
    <w:multiLevelType w:val="hybridMultilevel"/>
    <w:tmpl w:val="961AC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75069A"/>
    <w:multiLevelType w:val="hybridMultilevel"/>
    <w:tmpl w:val="CA0A70E4"/>
    <w:lvl w:ilvl="0" w:tplc="73B8F61E">
      <w:start w:val="1"/>
      <w:numFmt w:val="bullet"/>
      <w:lvlText w:val="•"/>
      <w:lvlJc w:val="left"/>
      <w:pPr>
        <w:tabs>
          <w:tab w:val="num" w:pos="720"/>
        </w:tabs>
        <w:ind w:left="720" w:hanging="360"/>
      </w:pPr>
      <w:rPr>
        <w:rFonts w:ascii="Arial" w:hAnsi="Arial" w:hint="default"/>
      </w:rPr>
    </w:lvl>
    <w:lvl w:ilvl="1" w:tplc="979CB022" w:tentative="1">
      <w:start w:val="1"/>
      <w:numFmt w:val="bullet"/>
      <w:lvlText w:val="•"/>
      <w:lvlJc w:val="left"/>
      <w:pPr>
        <w:tabs>
          <w:tab w:val="num" w:pos="1440"/>
        </w:tabs>
        <w:ind w:left="1440" w:hanging="360"/>
      </w:pPr>
      <w:rPr>
        <w:rFonts w:ascii="Arial" w:hAnsi="Arial" w:hint="default"/>
      </w:rPr>
    </w:lvl>
    <w:lvl w:ilvl="2" w:tplc="B4A00BE4" w:tentative="1">
      <w:start w:val="1"/>
      <w:numFmt w:val="bullet"/>
      <w:lvlText w:val="•"/>
      <w:lvlJc w:val="left"/>
      <w:pPr>
        <w:tabs>
          <w:tab w:val="num" w:pos="2160"/>
        </w:tabs>
        <w:ind w:left="2160" w:hanging="360"/>
      </w:pPr>
      <w:rPr>
        <w:rFonts w:ascii="Arial" w:hAnsi="Arial" w:hint="default"/>
      </w:rPr>
    </w:lvl>
    <w:lvl w:ilvl="3" w:tplc="911663C6" w:tentative="1">
      <w:start w:val="1"/>
      <w:numFmt w:val="bullet"/>
      <w:lvlText w:val="•"/>
      <w:lvlJc w:val="left"/>
      <w:pPr>
        <w:tabs>
          <w:tab w:val="num" w:pos="2880"/>
        </w:tabs>
        <w:ind w:left="2880" w:hanging="360"/>
      </w:pPr>
      <w:rPr>
        <w:rFonts w:ascii="Arial" w:hAnsi="Arial" w:hint="default"/>
      </w:rPr>
    </w:lvl>
    <w:lvl w:ilvl="4" w:tplc="3FD8BDA6" w:tentative="1">
      <w:start w:val="1"/>
      <w:numFmt w:val="bullet"/>
      <w:lvlText w:val="•"/>
      <w:lvlJc w:val="left"/>
      <w:pPr>
        <w:tabs>
          <w:tab w:val="num" w:pos="3600"/>
        </w:tabs>
        <w:ind w:left="3600" w:hanging="360"/>
      </w:pPr>
      <w:rPr>
        <w:rFonts w:ascii="Arial" w:hAnsi="Arial" w:hint="default"/>
      </w:rPr>
    </w:lvl>
    <w:lvl w:ilvl="5" w:tplc="37505390" w:tentative="1">
      <w:start w:val="1"/>
      <w:numFmt w:val="bullet"/>
      <w:lvlText w:val="•"/>
      <w:lvlJc w:val="left"/>
      <w:pPr>
        <w:tabs>
          <w:tab w:val="num" w:pos="4320"/>
        </w:tabs>
        <w:ind w:left="4320" w:hanging="360"/>
      </w:pPr>
      <w:rPr>
        <w:rFonts w:ascii="Arial" w:hAnsi="Arial" w:hint="default"/>
      </w:rPr>
    </w:lvl>
    <w:lvl w:ilvl="6" w:tplc="1D2C939A" w:tentative="1">
      <w:start w:val="1"/>
      <w:numFmt w:val="bullet"/>
      <w:lvlText w:val="•"/>
      <w:lvlJc w:val="left"/>
      <w:pPr>
        <w:tabs>
          <w:tab w:val="num" w:pos="5040"/>
        </w:tabs>
        <w:ind w:left="5040" w:hanging="360"/>
      </w:pPr>
      <w:rPr>
        <w:rFonts w:ascii="Arial" w:hAnsi="Arial" w:hint="default"/>
      </w:rPr>
    </w:lvl>
    <w:lvl w:ilvl="7" w:tplc="03A64F8A" w:tentative="1">
      <w:start w:val="1"/>
      <w:numFmt w:val="bullet"/>
      <w:lvlText w:val="•"/>
      <w:lvlJc w:val="left"/>
      <w:pPr>
        <w:tabs>
          <w:tab w:val="num" w:pos="5760"/>
        </w:tabs>
        <w:ind w:left="5760" w:hanging="360"/>
      </w:pPr>
      <w:rPr>
        <w:rFonts w:ascii="Arial" w:hAnsi="Arial" w:hint="default"/>
      </w:rPr>
    </w:lvl>
    <w:lvl w:ilvl="8" w:tplc="D26ACE9E" w:tentative="1">
      <w:start w:val="1"/>
      <w:numFmt w:val="bullet"/>
      <w:lvlText w:val="•"/>
      <w:lvlJc w:val="left"/>
      <w:pPr>
        <w:tabs>
          <w:tab w:val="num" w:pos="6480"/>
        </w:tabs>
        <w:ind w:left="6480" w:hanging="360"/>
      </w:pPr>
      <w:rPr>
        <w:rFonts w:ascii="Arial" w:hAnsi="Arial" w:hint="default"/>
      </w:rPr>
    </w:lvl>
  </w:abstractNum>
  <w:abstractNum w:abstractNumId="11">
    <w:nsid w:val="66BF69BD"/>
    <w:multiLevelType w:val="hybridMultilevel"/>
    <w:tmpl w:val="7B20032E"/>
    <w:lvl w:ilvl="0" w:tplc="F7EA4E84">
      <w:start w:val="1"/>
      <w:numFmt w:val="decimal"/>
      <w:lvlText w:val="%1."/>
      <w:lvlJc w:val="left"/>
      <w:pPr>
        <w:ind w:left="1776"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nsid w:val="6B851705"/>
    <w:multiLevelType w:val="hybridMultilevel"/>
    <w:tmpl w:val="B5B2DE36"/>
    <w:lvl w:ilvl="0" w:tplc="04090001">
      <w:start w:val="1"/>
      <w:numFmt w:val="bullet"/>
      <w:lvlText w:val=""/>
      <w:lvlJc w:val="left"/>
      <w:pPr>
        <w:ind w:left="2118" w:hanging="141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6F380752"/>
    <w:multiLevelType w:val="hybridMultilevel"/>
    <w:tmpl w:val="2E32AA6C"/>
    <w:lvl w:ilvl="0" w:tplc="6DA83828">
      <w:start w:val="1"/>
      <w:numFmt w:val="bullet"/>
      <w:lvlText w:val="•"/>
      <w:lvlJc w:val="left"/>
      <w:pPr>
        <w:tabs>
          <w:tab w:val="num" w:pos="720"/>
        </w:tabs>
        <w:ind w:left="720" w:hanging="360"/>
      </w:pPr>
      <w:rPr>
        <w:rFonts w:ascii="Arial" w:hAnsi="Arial" w:hint="default"/>
      </w:rPr>
    </w:lvl>
    <w:lvl w:ilvl="1" w:tplc="A5D80036" w:tentative="1">
      <w:start w:val="1"/>
      <w:numFmt w:val="bullet"/>
      <w:lvlText w:val="•"/>
      <w:lvlJc w:val="left"/>
      <w:pPr>
        <w:tabs>
          <w:tab w:val="num" w:pos="1440"/>
        </w:tabs>
        <w:ind w:left="1440" w:hanging="360"/>
      </w:pPr>
      <w:rPr>
        <w:rFonts w:ascii="Arial" w:hAnsi="Arial" w:hint="default"/>
      </w:rPr>
    </w:lvl>
    <w:lvl w:ilvl="2" w:tplc="7938E2A8" w:tentative="1">
      <w:start w:val="1"/>
      <w:numFmt w:val="bullet"/>
      <w:lvlText w:val="•"/>
      <w:lvlJc w:val="left"/>
      <w:pPr>
        <w:tabs>
          <w:tab w:val="num" w:pos="2160"/>
        </w:tabs>
        <w:ind w:left="2160" w:hanging="360"/>
      </w:pPr>
      <w:rPr>
        <w:rFonts w:ascii="Arial" w:hAnsi="Arial" w:hint="default"/>
      </w:rPr>
    </w:lvl>
    <w:lvl w:ilvl="3" w:tplc="FBA2020C" w:tentative="1">
      <w:start w:val="1"/>
      <w:numFmt w:val="bullet"/>
      <w:lvlText w:val="•"/>
      <w:lvlJc w:val="left"/>
      <w:pPr>
        <w:tabs>
          <w:tab w:val="num" w:pos="2880"/>
        </w:tabs>
        <w:ind w:left="2880" w:hanging="360"/>
      </w:pPr>
      <w:rPr>
        <w:rFonts w:ascii="Arial" w:hAnsi="Arial" w:hint="default"/>
      </w:rPr>
    </w:lvl>
    <w:lvl w:ilvl="4" w:tplc="D818954E" w:tentative="1">
      <w:start w:val="1"/>
      <w:numFmt w:val="bullet"/>
      <w:lvlText w:val="•"/>
      <w:lvlJc w:val="left"/>
      <w:pPr>
        <w:tabs>
          <w:tab w:val="num" w:pos="3600"/>
        </w:tabs>
        <w:ind w:left="3600" w:hanging="360"/>
      </w:pPr>
      <w:rPr>
        <w:rFonts w:ascii="Arial" w:hAnsi="Arial" w:hint="default"/>
      </w:rPr>
    </w:lvl>
    <w:lvl w:ilvl="5" w:tplc="544A2D70" w:tentative="1">
      <w:start w:val="1"/>
      <w:numFmt w:val="bullet"/>
      <w:lvlText w:val="•"/>
      <w:lvlJc w:val="left"/>
      <w:pPr>
        <w:tabs>
          <w:tab w:val="num" w:pos="4320"/>
        </w:tabs>
        <w:ind w:left="4320" w:hanging="360"/>
      </w:pPr>
      <w:rPr>
        <w:rFonts w:ascii="Arial" w:hAnsi="Arial" w:hint="default"/>
      </w:rPr>
    </w:lvl>
    <w:lvl w:ilvl="6" w:tplc="77CAE3B2" w:tentative="1">
      <w:start w:val="1"/>
      <w:numFmt w:val="bullet"/>
      <w:lvlText w:val="•"/>
      <w:lvlJc w:val="left"/>
      <w:pPr>
        <w:tabs>
          <w:tab w:val="num" w:pos="5040"/>
        </w:tabs>
        <w:ind w:left="5040" w:hanging="360"/>
      </w:pPr>
      <w:rPr>
        <w:rFonts w:ascii="Arial" w:hAnsi="Arial" w:hint="default"/>
      </w:rPr>
    </w:lvl>
    <w:lvl w:ilvl="7" w:tplc="B3705CEA" w:tentative="1">
      <w:start w:val="1"/>
      <w:numFmt w:val="bullet"/>
      <w:lvlText w:val="•"/>
      <w:lvlJc w:val="left"/>
      <w:pPr>
        <w:tabs>
          <w:tab w:val="num" w:pos="5760"/>
        </w:tabs>
        <w:ind w:left="5760" w:hanging="360"/>
      </w:pPr>
      <w:rPr>
        <w:rFonts w:ascii="Arial" w:hAnsi="Arial" w:hint="default"/>
      </w:rPr>
    </w:lvl>
    <w:lvl w:ilvl="8" w:tplc="E730D076" w:tentative="1">
      <w:start w:val="1"/>
      <w:numFmt w:val="bullet"/>
      <w:lvlText w:val="•"/>
      <w:lvlJc w:val="left"/>
      <w:pPr>
        <w:tabs>
          <w:tab w:val="num" w:pos="6480"/>
        </w:tabs>
        <w:ind w:left="6480" w:hanging="360"/>
      </w:pPr>
      <w:rPr>
        <w:rFonts w:ascii="Arial" w:hAnsi="Arial" w:hint="default"/>
      </w:rPr>
    </w:lvl>
  </w:abstractNum>
  <w:abstractNum w:abstractNumId="14">
    <w:nsid w:val="751331BF"/>
    <w:multiLevelType w:val="hybridMultilevel"/>
    <w:tmpl w:val="62248126"/>
    <w:lvl w:ilvl="0" w:tplc="8AA676BE">
      <w:start w:val="1"/>
      <w:numFmt w:val="bullet"/>
      <w:lvlText w:val="•"/>
      <w:lvlJc w:val="left"/>
      <w:pPr>
        <w:tabs>
          <w:tab w:val="num" w:pos="720"/>
        </w:tabs>
        <w:ind w:left="720" w:hanging="360"/>
      </w:pPr>
      <w:rPr>
        <w:rFonts w:ascii="Arial" w:hAnsi="Arial" w:hint="default"/>
      </w:rPr>
    </w:lvl>
    <w:lvl w:ilvl="1" w:tplc="DDEC691E" w:tentative="1">
      <w:start w:val="1"/>
      <w:numFmt w:val="bullet"/>
      <w:lvlText w:val="•"/>
      <w:lvlJc w:val="left"/>
      <w:pPr>
        <w:tabs>
          <w:tab w:val="num" w:pos="1440"/>
        </w:tabs>
        <w:ind w:left="1440" w:hanging="360"/>
      </w:pPr>
      <w:rPr>
        <w:rFonts w:ascii="Arial" w:hAnsi="Arial" w:hint="default"/>
      </w:rPr>
    </w:lvl>
    <w:lvl w:ilvl="2" w:tplc="0728C940" w:tentative="1">
      <w:start w:val="1"/>
      <w:numFmt w:val="bullet"/>
      <w:lvlText w:val="•"/>
      <w:lvlJc w:val="left"/>
      <w:pPr>
        <w:tabs>
          <w:tab w:val="num" w:pos="2160"/>
        </w:tabs>
        <w:ind w:left="2160" w:hanging="360"/>
      </w:pPr>
      <w:rPr>
        <w:rFonts w:ascii="Arial" w:hAnsi="Arial" w:hint="default"/>
      </w:rPr>
    </w:lvl>
    <w:lvl w:ilvl="3" w:tplc="2A14A2A4" w:tentative="1">
      <w:start w:val="1"/>
      <w:numFmt w:val="bullet"/>
      <w:lvlText w:val="•"/>
      <w:lvlJc w:val="left"/>
      <w:pPr>
        <w:tabs>
          <w:tab w:val="num" w:pos="2880"/>
        </w:tabs>
        <w:ind w:left="2880" w:hanging="360"/>
      </w:pPr>
      <w:rPr>
        <w:rFonts w:ascii="Arial" w:hAnsi="Arial" w:hint="default"/>
      </w:rPr>
    </w:lvl>
    <w:lvl w:ilvl="4" w:tplc="FECED980" w:tentative="1">
      <w:start w:val="1"/>
      <w:numFmt w:val="bullet"/>
      <w:lvlText w:val="•"/>
      <w:lvlJc w:val="left"/>
      <w:pPr>
        <w:tabs>
          <w:tab w:val="num" w:pos="3600"/>
        </w:tabs>
        <w:ind w:left="3600" w:hanging="360"/>
      </w:pPr>
      <w:rPr>
        <w:rFonts w:ascii="Arial" w:hAnsi="Arial" w:hint="default"/>
      </w:rPr>
    </w:lvl>
    <w:lvl w:ilvl="5" w:tplc="99FAB0DE" w:tentative="1">
      <w:start w:val="1"/>
      <w:numFmt w:val="bullet"/>
      <w:lvlText w:val="•"/>
      <w:lvlJc w:val="left"/>
      <w:pPr>
        <w:tabs>
          <w:tab w:val="num" w:pos="4320"/>
        </w:tabs>
        <w:ind w:left="4320" w:hanging="360"/>
      </w:pPr>
      <w:rPr>
        <w:rFonts w:ascii="Arial" w:hAnsi="Arial" w:hint="default"/>
      </w:rPr>
    </w:lvl>
    <w:lvl w:ilvl="6" w:tplc="C9CE6F7A" w:tentative="1">
      <w:start w:val="1"/>
      <w:numFmt w:val="bullet"/>
      <w:lvlText w:val="•"/>
      <w:lvlJc w:val="left"/>
      <w:pPr>
        <w:tabs>
          <w:tab w:val="num" w:pos="5040"/>
        </w:tabs>
        <w:ind w:left="5040" w:hanging="360"/>
      </w:pPr>
      <w:rPr>
        <w:rFonts w:ascii="Arial" w:hAnsi="Arial" w:hint="default"/>
      </w:rPr>
    </w:lvl>
    <w:lvl w:ilvl="7" w:tplc="01A4684C" w:tentative="1">
      <w:start w:val="1"/>
      <w:numFmt w:val="bullet"/>
      <w:lvlText w:val="•"/>
      <w:lvlJc w:val="left"/>
      <w:pPr>
        <w:tabs>
          <w:tab w:val="num" w:pos="5760"/>
        </w:tabs>
        <w:ind w:left="5760" w:hanging="360"/>
      </w:pPr>
      <w:rPr>
        <w:rFonts w:ascii="Arial" w:hAnsi="Arial" w:hint="default"/>
      </w:rPr>
    </w:lvl>
    <w:lvl w:ilvl="8" w:tplc="BB5C3848" w:tentative="1">
      <w:start w:val="1"/>
      <w:numFmt w:val="bullet"/>
      <w:lvlText w:val="•"/>
      <w:lvlJc w:val="left"/>
      <w:pPr>
        <w:tabs>
          <w:tab w:val="num" w:pos="6480"/>
        </w:tabs>
        <w:ind w:left="6480" w:hanging="360"/>
      </w:pPr>
      <w:rPr>
        <w:rFonts w:ascii="Arial" w:hAnsi="Arial" w:hint="default"/>
      </w:rPr>
    </w:lvl>
  </w:abstractNum>
  <w:abstractNum w:abstractNumId="15">
    <w:nsid w:val="77E014B4"/>
    <w:multiLevelType w:val="hybridMultilevel"/>
    <w:tmpl w:val="E572DFC2"/>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6">
    <w:nsid w:val="7B7C195C"/>
    <w:multiLevelType w:val="hybridMultilevel"/>
    <w:tmpl w:val="AA4EF320"/>
    <w:lvl w:ilvl="0" w:tplc="6F822BE0">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7EC51EEE"/>
    <w:multiLevelType w:val="hybridMultilevel"/>
    <w:tmpl w:val="AF2E1BA2"/>
    <w:lvl w:ilvl="0" w:tplc="F7EA4E84">
      <w:start w:val="1"/>
      <w:numFmt w:val="decimal"/>
      <w:lvlText w:val="%1."/>
      <w:lvlJc w:val="left"/>
      <w:pPr>
        <w:ind w:left="1776"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10"/>
  </w:num>
  <w:num w:numId="2">
    <w:abstractNumId w:val="4"/>
  </w:num>
  <w:num w:numId="3">
    <w:abstractNumId w:val="13"/>
  </w:num>
  <w:num w:numId="4">
    <w:abstractNumId w:val="14"/>
  </w:num>
  <w:num w:numId="5">
    <w:abstractNumId w:val="8"/>
  </w:num>
  <w:num w:numId="6">
    <w:abstractNumId w:val="6"/>
  </w:num>
  <w:num w:numId="7">
    <w:abstractNumId w:val="9"/>
  </w:num>
  <w:num w:numId="8">
    <w:abstractNumId w:val="15"/>
  </w:num>
  <w:num w:numId="9">
    <w:abstractNumId w:val="16"/>
  </w:num>
  <w:num w:numId="10">
    <w:abstractNumId w:val="1"/>
  </w:num>
  <w:num w:numId="11">
    <w:abstractNumId w:val="0"/>
  </w:num>
  <w:num w:numId="12">
    <w:abstractNumId w:val="11"/>
  </w:num>
  <w:num w:numId="13">
    <w:abstractNumId w:val="17"/>
  </w:num>
  <w:num w:numId="14">
    <w:abstractNumId w:val="7"/>
  </w:num>
  <w:num w:numId="15">
    <w:abstractNumId w:val="2"/>
  </w:num>
  <w:num w:numId="16">
    <w:abstractNumId w:val="12"/>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2x5wra0xt000e99x6pdpa20f9522adff5v&quot;&gt;My EndNote Library&lt;record-ids&gt;&lt;item&gt;2242&lt;/item&gt;&lt;item&gt;2244&lt;/item&gt;&lt;item&gt;2245&lt;/item&gt;&lt;item&gt;2246&lt;/item&gt;&lt;item&gt;2247&lt;/item&gt;&lt;item&gt;2248&lt;/item&gt;&lt;item&gt;2249&lt;/item&gt;&lt;item&gt;2250&lt;/item&gt;&lt;item&gt;2251&lt;/item&gt;&lt;item&gt;2252&lt;/item&gt;&lt;item&gt;2253&lt;/item&gt;&lt;item&gt;2254&lt;/item&gt;&lt;item&gt;2255&lt;/item&gt;&lt;item&gt;2256&lt;/item&gt;&lt;item&gt;2257&lt;/item&gt;&lt;item&gt;2258&lt;/item&gt;&lt;item&gt;2259&lt;/item&gt;&lt;item&gt;2260&lt;/item&gt;&lt;item&gt;2261&lt;/item&gt;&lt;item&gt;2262&lt;/item&gt;&lt;item&gt;2263&lt;/item&gt;&lt;item&gt;2264&lt;/item&gt;&lt;item&gt;2265&lt;/item&gt;&lt;item&gt;2266&lt;/item&gt;&lt;item&gt;2267&lt;/item&gt;&lt;item&gt;2268&lt;/item&gt;&lt;item&gt;2269&lt;/item&gt;&lt;item&gt;2270&lt;/item&gt;&lt;item&gt;2271&lt;/item&gt;&lt;item&gt;2272&lt;/item&gt;&lt;item&gt;2273&lt;/item&gt;&lt;item&gt;2274&lt;/item&gt;&lt;item&gt;2275&lt;/item&gt;&lt;item&gt;2276&lt;/item&gt;&lt;item&gt;2277&lt;/item&gt;&lt;item&gt;2278&lt;/item&gt;&lt;item&gt;2279&lt;/item&gt;&lt;item&gt;2281&lt;/item&gt;&lt;item&gt;2282&lt;/item&gt;&lt;item&gt;2283&lt;/item&gt;&lt;item&gt;2284&lt;/item&gt;&lt;/record-ids&gt;&lt;/item&gt;&lt;/Libraries&gt;"/>
  </w:docVars>
  <w:rsids>
    <w:rsidRoot w:val="00DD375C"/>
    <w:rsid w:val="00000FCF"/>
    <w:rsid w:val="00003207"/>
    <w:rsid w:val="000055AE"/>
    <w:rsid w:val="00016012"/>
    <w:rsid w:val="000223B8"/>
    <w:rsid w:val="00024D06"/>
    <w:rsid w:val="00030302"/>
    <w:rsid w:val="00031397"/>
    <w:rsid w:val="000313D2"/>
    <w:rsid w:val="00037E83"/>
    <w:rsid w:val="000400B2"/>
    <w:rsid w:val="00040D2E"/>
    <w:rsid w:val="0005138A"/>
    <w:rsid w:val="00052D01"/>
    <w:rsid w:val="000545CD"/>
    <w:rsid w:val="00060B04"/>
    <w:rsid w:val="000631B2"/>
    <w:rsid w:val="00070A23"/>
    <w:rsid w:val="00077025"/>
    <w:rsid w:val="000802C1"/>
    <w:rsid w:val="00086848"/>
    <w:rsid w:val="0009563A"/>
    <w:rsid w:val="000A0459"/>
    <w:rsid w:val="000A1640"/>
    <w:rsid w:val="000A2E79"/>
    <w:rsid w:val="000A4D4C"/>
    <w:rsid w:val="000A5224"/>
    <w:rsid w:val="000A747C"/>
    <w:rsid w:val="000A79E3"/>
    <w:rsid w:val="000B3256"/>
    <w:rsid w:val="000B47D8"/>
    <w:rsid w:val="000B5521"/>
    <w:rsid w:val="000C0379"/>
    <w:rsid w:val="000C5971"/>
    <w:rsid w:val="000D2002"/>
    <w:rsid w:val="000D2646"/>
    <w:rsid w:val="000E132A"/>
    <w:rsid w:val="000E1B3A"/>
    <w:rsid w:val="000E6967"/>
    <w:rsid w:val="000E7FF8"/>
    <w:rsid w:val="000F0093"/>
    <w:rsid w:val="000F224B"/>
    <w:rsid w:val="000F730B"/>
    <w:rsid w:val="001033E4"/>
    <w:rsid w:val="0011245B"/>
    <w:rsid w:val="00115FB4"/>
    <w:rsid w:val="001171E3"/>
    <w:rsid w:val="00120255"/>
    <w:rsid w:val="00121276"/>
    <w:rsid w:val="00123882"/>
    <w:rsid w:val="00130BE2"/>
    <w:rsid w:val="001476CE"/>
    <w:rsid w:val="001479BE"/>
    <w:rsid w:val="001506FF"/>
    <w:rsid w:val="00152A7A"/>
    <w:rsid w:val="001547AE"/>
    <w:rsid w:val="00160395"/>
    <w:rsid w:val="001664C4"/>
    <w:rsid w:val="00166660"/>
    <w:rsid w:val="00167FAE"/>
    <w:rsid w:val="001804AF"/>
    <w:rsid w:val="00183286"/>
    <w:rsid w:val="00184717"/>
    <w:rsid w:val="00187444"/>
    <w:rsid w:val="0019730A"/>
    <w:rsid w:val="001A6704"/>
    <w:rsid w:val="001B76B1"/>
    <w:rsid w:val="001C42FB"/>
    <w:rsid w:val="001C48EF"/>
    <w:rsid w:val="001D2588"/>
    <w:rsid w:val="001D4E3D"/>
    <w:rsid w:val="001E325D"/>
    <w:rsid w:val="001E4760"/>
    <w:rsid w:val="001E5C6B"/>
    <w:rsid w:val="001F1856"/>
    <w:rsid w:val="001F209F"/>
    <w:rsid w:val="00201375"/>
    <w:rsid w:val="002015B8"/>
    <w:rsid w:val="00202904"/>
    <w:rsid w:val="00211512"/>
    <w:rsid w:val="00214BA5"/>
    <w:rsid w:val="00220D8F"/>
    <w:rsid w:val="00222535"/>
    <w:rsid w:val="002237C0"/>
    <w:rsid w:val="00225ACF"/>
    <w:rsid w:val="00230A2D"/>
    <w:rsid w:val="00230DE4"/>
    <w:rsid w:val="002325DB"/>
    <w:rsid w:val="002345D7"/>
    <w:rsid w:val="002352E7"/>
    <w:rsid w:val="00236C44"/>
    <w:rsid w:val="00237D3A"/>
    <w:rsid w:val="00242E96"/>
    <w:rsid w:val="00244E6B"/>
    <w:rsid w:val="00252130"/>
    <w:rsid w:val="002525FC"/>
    <w:rsid w:val="00252DAE"/>
    <w:rsid w:val="0025393B"/>
    <w:rsid w:val="002541D6"/>
    <w:rsid w:val="00257556"/>
    <w:rsid w:val="00261CBD"/>
    <w:rsid w:val="00261F4B"/>
    <w:rsid w:val="002634F3"/>
    <w:rsid w:val="00263CC5"/>
    <w:rsid w:val="002652AB"/>
    <w:rsid w:val="00266C55"/>
    <w:rsid w:val="002711BF"/>
    <w:rsid w:val="002732B0"/>
    <w:rsid w:val="00276FDF"/>
    <w:rsid w:val="00292A8B"/>
    <w:rsid w:val="002957FA"/>
    <w:rsid w:val="00297678"/>
    <w:rsid w:val="002A6B9B"/>
    <w:rsid w:val="002B1689"/>
    <w:rsid w:val="002D0417"/>
    <w:rsid w:val="002D119A"/>
    <w:rsid w:val="002D1DB9"/>
    <w:rsid w:val="002D5709"/>
    <w:rsid w:val="002D7C33"/>
    <w:rsid w:val="002E025E"/>
    <w:rsid w:val="002E378B"/>
    <w:rsid w:val="002E6220"/>
    <w:rsid w:val="002F040E"/>
    <w:rsid w:val="002F24CA"/>
    <w:rsid w:val="002F3D81"/>
    <w:rsid w:val="002F437B"/>
    <w:rsid w:val="002F59E8"/>
    <w:rsid w:val="002F6608"/>
    <w:rsid w:val="00304C8F"/>
    <w:rsid w:val="00306070"/>
    <w:rsid w:val="00310275"/>
    <w:rsid w:val="00310D1A"/>
    <w:rsid w:val="003153D7"/>
    <w:rsid w:val="003154C8"/>
    <w:rsid w:val="00323A18"/>
    <w:rsid w:val="003260D9"/>
    <w:rsid w:val="003337BB"/>
    <w:rsid w:val="00341AE1"/>
    <w:rsid w:val="0034672E"/>
    <w:rsid w:val="00351A27"/>
    <w:rsid w:val="003630B5"/>
    <w:rsid w:val="00363786"/>
    <w:rsid w:val="003672F2"/>
    <w:rsid w:val="00367524"/>
    <w:rsid w:val="00373288"/>
    <w:rsid w:val="003751AE"/>
    <w:rsid w:val="0038255B"/>
    <w:rsid w:val="0038643D"/>
    <w:rsid w:val="00386B2E"/>
    <w:rsid w:val="003921D6"/>
    <w:rsid w:val="003939AA"/>
    <w:rsid w:val="00394870"/>
    <w:rsid w:val="003A0421"/>
    <w:rsid w:val="003A1602"/>
    <w:rsid w:val="003A679E"/>
    <w:rsid w:val="003B395F"/>
    <w:rsid w:val="003C28D1"/>
    <w:rsid w:val="003C2AE5"/>
    <w:rsid w:val="003C342B"/>
    <w:rsid w:val="003D0656"/>
    <w:rsid w:val="003D17A6"/>
    <w:rsid w:val="003D3C07"/>
    <w:rsid w:val="003D5B62"/>
    <w:rsid w:val="003D5D81"/>
    <w:rsid w:val="003E0EE3"/>
    <w:rsid w:val="003F3A06"/>
    <w:rsid w:val="003F782D"/>
    <w:rsid w:val="00414200"/>
    <w:rsid w:val="0042040A"/>
    <w:rsid w:val="00423EA9"/>
    <w:rsid w:val="00427810"/>
    <w:rsid w:val="00430710"/>
    <w:rsid w:val="0045048F"/>
    <w:rsid w:val="00482B3D"/>
    <w:rsid w:val="004836A1"/>
    <w:rsid w:val="00484B0F"/>
    <w:rsid w:val="004876F2"/>
    <w:rsid w:val="0049278E"/>
    <w:rsid w:val="004930F0"/>
    <w:rsid w:val="00495917"/>
    <w:rsid w:val="00497270"/>
    <w:rsid w:val="004A0A2F"/>
    <w:rsid w:val="004A0F3B"/>
    <w:rsid w:val="004A609B"/>
    <w:rsid w:val="004A67EB"/>
    <w:rsid w:val="004A6B85"/>
    <w:rsid w:val="004A7175"/>
    <w:rsid w:val="004B2C6F"/>
    <w:rsid w:val="004C0DD5"/>
    <w:rsid w:val="004C7482"/>
    <w:rsid w:val="004D547D"/>
    <w:rsid w:val="004E18F5"/>
    <w:rsid w:val="004F150A"/>
    <w:rsid w:val="004F1A3C"/>
    <w:rsid w:val="004F6111"/>
    <w:rsid w:val="00503A86"/>
    <w:rsid w:val="00503D54"/>
    <w:rsid w:val="005077F1"/>
    <w:rsid w:val="00511872"/>
    <w:rsid w:val="005157A7"/>
    <w:rsid w:val="00515A1C"/>
    <w:rsid w:val="00522841"/>
    <w:rsid w:val="00524EE1"/>
    <w:rsid w:val="00530E36"/>
    <w:rsid w:val="00531897"/>
    <w:rsid w:val="00532968"/>
    <w:rsid w:val="005347A8"/>
    <w:rsid w:val="005700C8"/>
    <w:rsid w:val="005703FD"/>
    <w:rsid w:val="00572D72"/>
    <w:rsid w:val="00577694"/>
    <w:rsid w:val="00580295"/>
    <w:rsid w:val="00582EBB"/>
    <w:rsid w:val="00591590"/>
    <w:rsid w:val="0059557A"/>
    <w:rsid w:val="00596C6A"/>
    <w:rsid w:val="005A2040"/>
    <w:rsid w:val="005A2B0F"/>
    <w:rsid w:val="005A4688"/>
    <w:rsid w:val="005A4BD7"/>
    <w:rsid w:val="005B0560"/>
    <w:rsid w:val="005C1119"/>
    <w:rsid w:val="005C4CE6"/>
    <w:rsid w:val="005C6B28"/>
    <w:rsid w:val="005D460B"/>
    <w:rsid w:val="005D57B4"/>
    <w:rsid w:val="005F3247"/>
    <w:rsid w:val="005F36D2"/>
    <w:rsid w:val="005F4DE2"/>
    <w:rsid w:val="005F4DF6"/>
    <w:rsid w:val="00613B2F"/>
    <w:rsid w:val="006156EE"/>
    <w:rsid w:val="00616EB1"/>
    <w:rsid w:val="00620BAE"/>
    <w:rsid w:val="00625B45"/>
    <w:rsid w:val="006277C4"/>
    <w:rsid w:val="00635294"/>
    <w:rsid w:val="0065068C"/>
    <w:rsid w:val="00652B58"/>
    <w:rsid w:val="00653CC2"/>
    <w:rsid w:val="00662B76"/>
    <w:rsid w:val="00667D35"/>
    <w:rsid w:val="006753BA"/>
    <w:rsid w:val="006851FA"/>
    <w:rsid w:val="00691B0A"/>
    <w:rsid w:val="00696D9B"/>
    <w:rsid w:val="00697CC7"/>
    <w:rsid w:val="006A3943"/>
    <w:rsid w:val="006A4DDD"/>
    <w:rsid w:val="006B0D33"/>
    <w:rsid w:val="006B3055"/>
    <w:rsid w:val="006B470C"/>
    <w:rsid w:val="006B4BF1"/>
    <w:rsid w:val="006B61E1"/>
    <w:rsid w:val="006B62C8"/>
    <w:rsid w:val="006C4412"/>
    <w:rsid w:val="006C6C7A"/>
    <w:rsid w:val="006D0CD9"/>
    <w:rsid w:val="006D5B25"/>
    <w:rsid w:val="00705E8F"/>
    <w:rsid w:val="00707337"/>
    <w:rsid w:val="00722680"/>
    <w:rsid w:val="0072569C"/>
    <w:rsid w:val="00743362"/>
    <w:rsid w:val="007465EB"/>
    <w:rsid w:val="007515A8"/>
    <w:rsid w:val="00753A06"/>
    <w:rsid w:val="00753D2B"/>
    <w:rsid w:val="00754204"/>
    <w:rsid w:val="00761C16"/>
    <w:rsid w:val="00762105"/>
    <w:rsid w:val="00763824"/>
    <w:rsid w:val="00764570"/>
    <w:rsid w:val="007662AF"/>
    <w:rsid w:val="0076760B"/>
    <w:rsid w:val="00767D63"/>
    <w:rsid w:val="00776C0B"/>
    <w:rsid w:val="007917FA"/>
    <w:rsid w:val="00796351"/>
    <w:rsid w:val="007D0AE4"/>
    <w:rsid w:val="007D1907"/>
    <w:rsid w:val="007D27C8"/>
    <w:rsid w:val="007D6801"/>
    <w:rsid w:val="007D7B74"/>
    <w:rsid w:val="007E229E"/>
    <w:rsid w:val="007E2A81"/>
    <w:rsid w:val="007E6975"/>
    <w:rsid w:val="007E7F0E"/>
    <w:rsid w:val="007F05EE"/>
    <w:rsid w:val="007F4A96"/>
    <w:rsid w:val="00800661"/>
    <w:rsid w:val="0080259A"/>
    <w:rsid w:val="00813581"/>
    <w:rsid w:val="00815014"/>
    <w:rsid w:val="00815259"/>
    <w:rsid w:val="00817996"/>
    <w:rsid w:val="00822AA0"/>
    <w:rsid w:val="008246D1"/>
    <w:rsid w:val="00831206"/>
    <w:rsid w:val="00833237"/>
    <w:rsid w:val="0083622D"/>
    <w:rsid w:val="008402A6"/>
    <w:rsid w:val="008427B3"/>
    <w:rsid w:val="008454D7"/>
    <w:rsid w:val="00854834"/>
    <w:rsid w:val="008621FF"/>
    <w:rsid w:val="00872879"/>
    <w:rsid w:val="008808FB"/>
    <w:rsid w:val="00882687"/>
    <w:rsid w:val="00883819"/>
    <w:rsid w:val="00891E23"/>
    <w:rsid w:val="00896740"/>
    <w:rsid w:val="008A0C67"/>
    <w:rsid w:val="008A3B96"/>
    <w:rsid w:val="008A59E0"/>
    <w:rsid w:val="008D1F0D"/>
    <w:rsid w:val="008D6E17"/>
    <w:rsid w:val="008F02A9"/>
    <w:rsid w:val="008F0A6E"/>
    <w:rsid w:val="008F1CF0"/>
    <w:rsid w:val="008F2805"/>
    <w:rsid w:val="008F6F7C"/>
    <w:rsid w:val="008F72C6"/>
    <w:rsid w:val="009005E4"/>
    <w:rsid w:val="0090564C"/>
    <w:rsid w:val="00911D79"/>
    <w:rsid w:val="00921B60"/>
    <w:rsid w:val="0094084E"/>
    <w:rsid w:val="00944C02"/>
    <w:rsid w:val="00946360"/>
    <w:rsid w:val="00955A61"/>
    <w:rsid w:val="00956DE5"/>
    <w:rsid w:val="00966738"/>
    <w:rsid w:val="00967C6A"/>
    <w:rsid w:val="009715E5"/>
    <w:rsid w:val="009739CB"/>
    <w:rsid w:val="00981907"/>
    <w:rsid w:val="0098733A"/>
    <w:rsid w:val="00987D79"/>
    <w:rsid w:val="00997476"/>
    <w:rsid w:val="009A17C4"/>
    <w:rsid w:val="009A3B6E"/>
    <w:rsid w:val="009B40CB"/>
    <w:rsid w:val="009B71ED"/>
    <w:rsid w:val="009C77C1"/>
    <w:rsid w:val="009D0A72"/>
    <w:rsid w:val="009D2CF8"/>
    <w:rsid w:val="009D5396"/>
    <w:rsid w:val="009D7D44"/>
    <w:rsid w:val="009E17B7"/>
    <w:rsid w:val="009E1A41"/>
    <w:rsid w:val="009E491B"/>
    <w:rsid w:val="009E74D8"/>
    <w:rsid w:val="00A01EF4"/>
    <w:rsid w:val="00A11566"/>
    <w:rsid w:val="00A137C8"/>
    <w:rsid w:val="00A13844"/>
    <w:rsid w:val="00A13B94"/>
    <w:rsid w:val="00A277C7"/>
    <w:rsid w:val="00A3187E"/>
    <w:rsid w:val="00A340DD"/>
    <w:rsid w:val="00A44C9B"/>
    <w:rsid w:val="00A45E38"/>
    <w:rsid w:val="00A529E6"/>
    <w:rsid w:val="00A55BCB"/>
    <w:rsid w:val="00A5636D"/>
    <w:rsid w:val="00A63BFF"/>
    <w:rsid w:val="00A76AE7"/>
    <w:rsid w:val="00A822B5"/>
    <w:rsid w:val="00A90B44"/>
    <w:rsid w:val="00A935FF"/>
    <w:rsid w:val="00A93FD3"/>
    <w:rsid w:val="00A95103"/>
    <w:rsid w:val="00A955C4"/>
    <w:rsid w:val="00A961CF"/>
    <w:rsid w:val="00A9700C"/>
    <w:rsid w:val="00AA0835"/>
    <w:rsid w:val="00AA38E5"/>
    <w:rsid w:val="00AC0390"/>
    <w:rsid w:val="00AC7876"/>
    <w:rsid w:val="00AD083D"/>
    <w:rsid w:val="00AD5622"/>
    <w:rsid w:val="00AE0155"/>
    <w:rsid w:val="00AE10F3"/>
    <w:rsid w:val="00AE279D"/>
    <w:rsid w:val="00AE377C"/>
    <w:rsid w:val="00AF3FBF"/>
    <w:rsid w:val="00B00FA6"/>
    <w:rsid w:val="00B15D2F"/>
    <w:rsid w:val="00B17B2F"/>
    <w:rsid w:val="00B2007F"/>
    <w:rsid w:val="00B21ECE"/>
    <w:rsid w:val="00B310DA"/>
    <w:rsid w:val="00B31478"/>
    <w:rsid w:val="00B31B67"/>
    <w:rsid w:val="00B32F00"/>
    <w:rsid w:val="00B346B9"/>
    <w:rsid w:val="00B34B76"/>
    <w:rsid w:val="00B35023"/>
    <w:rsid w:val="00B3530F"/>
    <w:rsid w:val="00B36DB8"/>
    <w:rsid w:val="00B36F02"/>
    <w:rsid w:val="00B405CD"/>
    <w:rsid w:val="00B40F8F"/>
    <w:rsid w:val="00B4698F"/>
    <w:rsid w:val="00B549EE"/>
    <w:rsid w:val="00B54AB7"/>
    <w:rsid w:val="00B54DF7"/>
    <w:rsid w:val="00B719C1"/>
    <w:rsid w:val="00B8016B"/>
    <w:rsid w:val="00B8049E"/>
    <w:rsid w:val="00B82014"/>
    <w:rsid w:val="00B83266"/>
    <w:rsid w:val="00BA6B40"/>
    <w:rsid w:val="00BA6DD3"/>
    <w:rsid w:val="00BB5EB8"/>
    <w:rsid w:val="00BB790F"/>
    <w:rsid w:val="00BC1971"/>
    <w:rsid w:val="00BC19D0"/>
    <w:rsid w:val="00BC28D6"/>
    <w:rsid w:val="00BC3C8B"/>
    <w:rsid w:val="00BC575B"/>
    <w:rsid w:val="00BD180C"/>
    <w:rsid w:val="00BD7DC1"/>
    <w:rsid w:val="00BE00CD"/>
    <w:rsid w:val="00BE6319"/>
    <w:rsid w:val="00BE7788"/>
    <w:rsid w:val="00BF344E"/>
    <w:rsid w:val="00BF62F3"/>
    <w:rsid w:val="00C02D43"/>
    <w:rsid w:val="00C06E15"/>
    <w:rsid w:val="00C10ABD"/>
    <w:rsid w:val="00C13234"/>
    <w:rsid w:val="00C14B95"/>
    <w:rsid w:val="00C24A52"/>
    <w:rsid w:val="00C25D30"/>
    <w:rsid w:val="00C267C9"/>
    <w:rsid w:val="00C26DD8"/>
    <w:rsid w:val="00C302CA"/>
    <w:rsid w:val="00C30691"/>
    <w:rsid w:val="00C400C9"/>
    <w:rsid w:val="00C42703"/>
    <w:rsid w:val="00C445DF"/>
    <w:rsid w:val="00C50560"/>
    <w:rsid w:val="00C51ABF"/>
    <w:rsid w:val="00C523D3"/>
    <w:rsid w:val="00C803F7"/>
    <w:rsid w:val="00C85C34"/>
    <w:rsid w:val="00C90CFA"/>
    <w:rsid w:val="00C9754B"/>
    <w:rsid w:val="00C97FB6"/>
    <w:rsid w:val="00CA1BA1"/>
    <w:rsid w:val="00CA3102"/>
    <w:rsid w:val="00CA3442"/>
    <w:rsid w:val="00CA61B8"/>
    <w:rsid w:val="00CB5192"/>
    <w:rsid w:val="00CB7ED6"/>
    <w:rsid w:val="00CD3231"/>
    <w:rsid w:val="00CE0204"/>
    <w:rsid w:val="00CF7106"/>
    <w:rsid w:val="00D00EAF"/>
    <w:rsid w:val="00D10373"/>
    <w:rsid w:val="00D15C07"/>
    <w:rsid w:val="00D162F0"/>
    <w:rsid w:val="00D21D34"/>
    <w:rsid w:val="00D32A7C"/>
    <w:rsid w:val="00D44829"/>
    <w:rsid w:val="00D47FA1"/>
    <w:rsid w:val="00D51572"/>
    <w:rsid w:val="00D551A5"/>
    <w:rsid w:val="00D577CA"/>
    <w:rsid w:val="00D759A7"/>
    <w:rsid w:val="00D80442"/>
    <w:rsid w:val="00D80BCC"/>
    <w:rsid w:val="00D87C85"/>
    <w:rsid w:val="00D9060B"/>
    <w:rsid w:val="00DA024E"/>
    <w:rsid w:val="00DB4D43"/>
    <w:rsid w:val="00DB7868"/>
    <w:rsid w:val="00DC1C0F"/>
    <w:rsid w:val="00DC5243"/>
    <w:rsid w:val="00DC6783"/>
    <w:rsid w:val="00DC690B"/>
    <w:rsid w:val="00DD00E9"/>
    <w:rsid w:val="00DD375C"/>
    <w:rsid w:val="00DD6118"/>
    <w:rsid w:val="00DD7A5D"/>
    <w:rsid w:val="00DE0A6C"/>
    <w:rsid w:val="00DE69A7"/>
    <w:rsid w:val="00DE7137"/>
    <w:rsid w:val="00DF0C38"/>
    <w:rsid w:val="00DF2ADF"/>
    <w:rsid w:val="00E002F9"/>
    <w:rsid w:val="00E04D44"/>
    <w:rsid w:val="00E263DD"/>
    <w:rsid w:val="00E305EA"/>
    <w:rsid w:val="00E321CE"/>
    <w:rsid w:val="00E47849"/>
    <w:rsid w:val="00E502A9"/>
    <w:rsid w:val="00E538BA"/>
    <w:rsid w:val="00E60F11"/>
    <w:rsid w:val="00E611FC"/>
    <w:rsid w:val="00E66490"/>
    <w:rsid w:val="00E76352"/>
    <w:rsid w:val="00E77046"/>
    <w:rsid w:val="00E77980"/>
    <w:rsid w:val="00E80B5F"/>
    <w:rsid w:val="00E80E72"/>
    <w:rsid w:val="00E81C36"/>
    <w:rsid w:val="00E9048C"/>
    <w:rsid w:val="00E90535"/>
    <w:rsid w:val="00E90E39"/>
    <w:rsid w:val="00E9220B"/>
    <w:rsid w:val="00EA2153"/>
    <w:rsid w:val="00EB04BB"/>
    <w:rsid w:val="00EB4E3C"/>
    <w:rsid w:val="00EB5452"/>
    <w:rsid w:val="00EB64AC"/>
    <w:rsid w:val="00EC5B27"/>
    <w:rsid w:val="00EC6D25"/>
    <w:rsid w:val="00EC74B6"/>
    <w:rsid w:val="00ED041E"/>
    <w:rsid w:val="00ED7067"/>
    <w:rsid w:val="00EE07B3"/>
    <w:rsid w:val="00EE44AF"/>
    <w:rsid w:val="00EE79A7"/>
    <w:rsid w:val="00EF46C7"/>
    <w:rsid w:val="00F04A93"/>
    <w:rsid w:val="00F04C71"/>
    <w:rsid w:val="00F07DBC"/>
    <w:rsid w:val="00F105DF"/>
    <w:rsid w:val="00F121BE"/>
    <w:rsid w:val="00F17717"/>
    <w:rsid w:val="00F20D9B"/>
    <w:rsid w:val="00F23508"/>
    <w:rsid w:val="00F23BC9"/>
    <w:rsid w:val="00F25C38"/>
    <w:rsid w:val="00F3082C"/>
    <w:rsid w:val="00F34A80"/>
    <w:rsid w:val="00F50A07"/>
    <w:rsid w:val="00F55AFD"/>
    <w:rsid w:val="00F601C4"/>
    <w:rsid w:val="00F6507B"/>
    <w:rsid w:val="00F662F8"/>
    <w:rsid w:val="00F67DE4"/>
    <w:rsid w:val="00F67E29"/>
    <w:rsid w:val="00F70194"/>
    <w:rsid w:val="00F75086"/>
    <w:rsid w:val="00F847FD"/>
    <w:rsid w:val="00FA0F2D"/>
    <w:rsid w:val="00FA1D5B"/>
    <w:rsid w:val="00FA3BDB"/>
    <w:rsid w:val="00FB08E7"/>
    <w:rsid w:val="00FB2285"/>
    <w:rsid w:val="00FC0533"/>
    <w:rsid w:val="00FC0A1C"/>
    <w:rsid w:val="00FC27F9"/>
    <w:rsid w:val="00FC2ED4"/>
    <w:rsid w:val="00FC52CE"/>
    <w:rsid w:val="00FC587E"/>
    <w:rsid w:val="00FC58E5"/>
    <w:rsid w:val="00FC5F81"/>
    <w:rsid w:val="00FD558B"/>
    <w:rsid w:val="00FD5D7D"/>
    <w:rsid w:val="00FD6613"/>
    <w:rsid w:val="00FE176B"/>
    <w:rsid w:val="00FE3E64"/>
    <w:rsid w:val="00FE6130"/>
    <w:rsid w:val="00FF1893"/>
    <w:rsid w:val="00FF232E"/>
    <w:rsid w:val="00FF7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AA8C5"/>
  <w15:docId w15:val="{F9BBDEA9-C5E5-477A-B524-D346171B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BCC"/>
    <w:pPr>
      <w:spacing w:after="0" w:line="240" w:lineRule="auto"/>
    </w:pPr>
    <w:rPr>
      <w:rFonts w:ascii="Times New Roman" w:hAnsi="Times New Roman" w:cs="Times New Roman"/>
      <w:sz w:val="24"/>
      <w:szCs w:val="24"/>
      <w:lang w:eastAsia="tr-TR"/>
    </w:rPr>
  </w:style>
  <w:style w:type="paragraph" w:styleId="Balk1">
    <w:name w:val="heading 1"/>
    <w:basedOn w:val="Normal"/>
    <w:link w:val="Balk1Char"/>
    <w:uiPriority w:val="9"/>
    <w:qFormat/>
    <w:rsid w:val="00A5636D"/>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semiHidden/>
    <w:unhideWhenUsed/>
    <w:qFormat/>
    <w:rsid w:val="00000FC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B3055"/>
  </w:style>
  <w:style w:type="paragraph" w:styleId="SonnotMetni">
    <w:name w:val="endnote text"/>
    <w:basedOn w:val="Normal"/>
    <w:link w:val="SonnotMetniChar"/>
    <w:uiPriority w:val="99"/>
    <w:unhideWhenUsed/>
    <w:rsid w:val="006B3055"/>
    <w:rPr>
      <w:rFonts w:asciiTheme="minorHAnsi" w:hAnsiTheme="minorHAnsi" w:cstheme="minorBidi"/>
      <w:sz w:val="20"/>
      <w:szCs w:val="20"/>
      <w:lang w:eastAsia="en-US"/>
    </w:rPr>
  </w:style>
  <w:style w:type="character" w:customStyle="1" w:styleId="SonnotMetniChar">
    <w:name w:val="Sonnot Metni Char"/>
    <w:basedOn w:val="VarsaylanParagrafYazTipi"/>
    <w:link w:val="SonnotMetni"/>
    <w:uiPriority w:val="99"/>
    <w:rsid w:val="006B3055"/>
    <w:rPr>
      <w:sz w:val="20"/>
      <w:szCs w:val="20"/>
    </w:rPr>
  </w:style>
  <w:style w:type="character" w:styleId="SonnotBavurusu">
    <w:name w:val="endnote reference"/>
    <w:basedOn w:val="VarsaylanParagrafYazTipi"/>
    <w:uiPriority w:val="99"/>
    <w:semiHidden/>
    <w:unhideWhenUsed/>
    <w:rsid w:val="006B3055"/>
    <w:rPr>
      <w:vertAlign w:val="superscript"/>
    </w:rPr>
  </w:style>
  <w:style w:type="paragraph" w:styleId="AralkYok">
    <w:name w:val="No Spacing"/>
    <w:uiPriority w:val="1"/>
    <w:qFormat/>
    <w:rsid w:val="006B470C"/>
    <w:pPr>
      <w:spacing w:after="0" w:line="240" w:lineRule="auto"/>
    </w:pPr>
  </w:style>
  <w:style w:type="paragraph" w:styleId="stbilgi">
    <w:name w:val="header"/>
    <w:basedOn w:val="Normal"/>
    <w:link w:val="stbilgiChar"/>
    <w:uiPriority w:val="99"/>
    <w:unhideWhenUsed/>
    <w:rsid w:val="007662AF"/>
    <w:pPr>
      <w:tabs>
        <w:tab w:val="center" w:pos="4536"/>
        <w:tab w:val="right" w:pos="9072"/>
      </w:tabs>
    </w:pPr>
    <w:rPr>
      <w:rFonts w:ascii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7662AF"/>
  </w:style>
  <w:style w:type="paragraph" w:styleId="Altbilgi">
    <w:name w:val="footer"/>
    <w:basedOn w:val="Normal"/>
    <w:link w:val="AltbilgiChar"/>
    <w:uiPriority w:val="99"/>
    <w:unhideWhenUsed/>
    <w:rsid w:val="007662AF"/>
    <w:pPr>
      <w:tabs>
        <w:tab w:val="center" w:pos="4536"/>
        <w:tab w:val="right" w:pos="9072"/>
      </w:tabs>
    </w:pPr>
    <w:rPr>
      <w:rFonts w:ascii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7662AF"/>
  </w:style>
  <w:style w:type="paragraph" w:styleId="DipnotMetni">
    <w:name w:val="footnote text"/>
    <w:basedOn w:val="Normal"/>
    <w:link w:val="DipnotMetniChar"/>
    <w:uiPriority w:val="99"/>
    <w:unhideWhenUsed/>
    <w:rsid w:val="00A13B94"/>
    <w:rPr>
      <w:rFonts w:ascii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rsid w:val="00A13B94"/>
    <w:rPr>
      <w:sz w:val="20"/>
      <w:szCs w:val="20"/>
    </w:rPr>
  </w:style>
  <w:style w:type="character" w:styleId="DipnotBavurusu">
    <w:name w:val="footnote reference"/>
    <w:basedOn w:val="VarsaylanParagrafYazTipi"/>
    <w:uiPriority w:val="99"/>
    <w:unhideWhenUsed/>
    <w:rsid w:val="00A13B94"/>
    <w:rPr>
      <w:vertAlign w:val="superscript"/>
    </w:rPr>
  </w:style>
  <w:style w:type="paragraph" w:styleId="ListeParagraf">
    <w:name w:val="List Paragraph"/>
    <w:basedOn w:val="Normal"/>
    <w:uiPriority w:val="34"/>
    <w:qFormat/>
    <w:rsid w:val="009A3B6E"/>
    <w:pPr>
      <w:spacing w:after="160" w:line="259" w:lineRule="auto"/>
      <w:ind w:left="720"/>
      <w:contextualSpacing/>
    </w:pPr>
    <w:rPr>
      <w:rFonts w:asciiTheme="minorHAnsi" w:hAnsiTheme="minorHAnsi" w:cstheme="minorBidi"/>
      <w:sz w:val="22"/>
      <w:szCs w:val="22"/>
      <w:lang w:eastAsia="en-US"/>
    </w:rPr>
  </w:style>
  <w:style w:type="character" w:styleId="Kpr">
    <w:name w:val="Hyperlink"/>
    <w:basedOn w:val="VarsaylanParagrafYazTipi"/>
    <w:uiPriority w:val="99"/>
    <w:unhideWhenUsed/>
    <w:rsid w:val="00386B2E"/>
    <w:rPr>
      <w:color w:val="0563C1" w:themeColor="hyperlink"/>
      <w:u w:val="single"/>
    </w:rPr>
  </w:style>
  <w:style w:type="character" w:styleId="AklamaBavurusu">
    <w:name w:val="annotation reference"/>
    <w:basedOn w:val="VarsaylanParagrafYazTipi"/>
    <w:uiPriority w:val="99"/>
    <w:semiHidden/>
    <w:unhideWhenUsed/>
    <w:rsid w:val="008A3B96"/>
    <w:rPr>
      <w:sz w:val="16"/>
      <w:szCs w:val="16"/>
    </w:rPr>
  </w:style>
  <w:style w:type="paragraph" w:styleId="AklamaMetni">
    <w:name w:val="annotation text"/>
    <w:basedOn w:val="Normal"/>
    <w:link w:val="AklamaMetniChar"/>
    <w:uiPriority w:val="99"/>
    <w:unhideWhenUsed/>
    <w:rsid w:val="008A3B96"/>
    <w:pPr>
      <w:spacing w:after="160"/>
    </w:pPr>
    <w:rPr>
      <w:rFonts w:asciiTheme="minorHAnsi" w:hAnsiTheme="minorHAnsi" w:cstheme="minorBidi"/>
      <w:sz w:val="20"/>
      <w:szCs w:val="20"/>
      <w:lang w:eastAsia="en-US"/>
    </w:rPr>
  </w:style>
  <w:style w:type="character" w:customStyle="1" w:styleId="AklamaMetniChar">
    <w:name w:val="Açıklama Metni Char"/>
    <w:basedOn w:val="VarsaylanParagrafYazTipi"/>
    <w:link w:val="AklamaMetni"/>
    <w:uiPriority w:val="99"/>
    <w:rsid w:val="008A3B96"/>
    <w:rPr>
      <w:sz w:val="20"/>
      <w:szCs w:val="20"/>
    </w:rPr>
  </w:style>
  <w:style w:type="paragraph" w:styleId="AklamaKonusu">
    <w:name w:val="annotation subject"/>
    <w:basedOn w:val="AklamaMetni"/>
    <w:next w:val="AklamaMetni"/>
    <w:link w:val="AklamaKonusuChar"/>
    <w:uiPriority w:val="99"/>
    <w:semiHidden/>
    <w:unhideWhenUsed/>
    <w:rsid w:val="008A3B96"/>
    <w:rPr>
      <w:b/>
      <w:bCs/>
    </w:rPr>
  </w:style>
  <w:style w:type="character" w:customStyle="1" w:styleId="AklamaKonusuChar">
    <w:name w:val="Açıklama Konusu Char"/>
    <w:basedOn w:val="AklamaMetniChar"/>
    <w:link w:val="AklamaKonusu"/>
    <w:uiPriority w:val="99"/>
    <w:semiHidden/>
    <w:rsid w:val="008A3B96"/>
    <w:rPr>
      <w:b/>
      <w:bCs/>
      <w:sz w:val="20"/>
      <w:szCs w:val="20"/>
    </w:rPr>
  </w:style>
  <w:style w:type="paragraph" w:styleId="BalonMetni">
    <w:name w:val="Balloon Text"/>
    <w:basedOn w:val="Normal"/>
    <w:link w:val="BalonMetniChar"/>
    <w:uiPriority w:val="99"/>
    <w:semiHidden/>
    <w:unhideWhenUsed/>
    <w:rsid w:val="008A3B96"/>
    <w:rPr>
      <w:rFonts w:ascii="Tahoma" w:hAnsi="Tahoma" w:cs="Tahoma"/>
      <w:sz w:val="16"/>
      <w:szCs w:val="16"/>
      <w:lang w:eastAsia="en-US"/>
    </w:rPr>
  </w:style>
  <w:style w:type="character" w:customStyle="1" w:styleId="BalonMetniChar">
    <w:name w:val="Balon Metni Char"/>
    <w:basedOn w:val="VarsaylanParagrafYazTipi"/>
    <w:link w:val="BalonMetni"/>
    <w:uiPriority w:val="99"/>
    <w:semiHidden/>
    <w:rsid w:val="008A3B96"/>
    <w:rPr>
      <w:rFonts w:ascii="Tahoma" w:hAnsi="Tahoma" w:cs="Tahoma"/>
      <w:sz w:val="16"/>
      <w:szCs w:val="16"/>
    </w:rPr>
  </w:style>
  <w:style w:type="paragraph" w:customStyle="1" w:styleId="p1">
    <w:name w:val="p1"/>
    <w:basedOn w:val="Normal"/>
    <w:rsid w:val="006851FA"/>
    <w:pPr>
      <w:jc w:val="right"/>
    </w:pPr>
    <w:rPr>
      <w:rFonts w:ascii="Arial" w:hAnsi="Arial" w:cs="Arial"/>
      <w:sz w:val="32"/>
      <w:szCs w:val="32"/>
    </w:rPr>
  </w:style>
  <w:style w:type="character" w:customStyle="1" w:styleId="s1">
    <w:name w:val="s1"/>
    <w:basedOn w:val="VarsaylanParagrafYazTipi"/>
    <w:rsid w:val="006851FA"/>
  </w:style>
  <w:style w:type="character" w:customStyle="1" w:styleId="Balk1Char">
    <w:name w:val="Başlık 1 Char"/>
    <w:basedOn w:val="VarsaylanParagrafYazTipi"/>
    <w:link w:val="Balk1"/>
    <w:uiPriority w:val="9"/>
    <w:rsid w:val="00A5636D"/>
    <w:rPr>
      <w:rFonts w:ascii="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000FCF"/>
    <w:rPr>
      <w:rFonts w:asciiTheme="majorHAnsi" w:eastAsiaTheme="majorEastAsia" w:hAnsiTheme="majorHAnsi" w:cstheme="majorBidi"/>
      <w:color w:val="2E74B5" w:themeColor="accent1" w:themeShade="BF"/>
      <w:sz w:val="26"/>
      <w:szCs w:val="26"/>
      <w:lang w:eastAsia="tr-TR"/>
    </w:rPr>
  </w:style>
  <w:style w:type="paragraph" w:customStyle="1" w:styleId="EndNoteBibliographyTitle">
    <w:name w:val="EndNote Bibliography Title"/>
    <w:basedOn w:val="Normal"/>
    <w:link w:val="EndNoteBibliographyTitleChar"/>
    <w:rsid w:val="000223B8"/>
    <w:pPr>
      <w:jc w:val="center"/>
    </w:pPr>
    <w:rPr>
      <w:noProof/>
    </w:rPr>
  </w:style>
  <w:style w:type="character" w:customStyle="1" w:styleId="EndNoteBibliographyTitleChar">
    <w:name w:val="EndNote Bibliography Title Char"/>
    <w:basedOn w:val="VarsaylanParagrafYazTipi"/>
    <w:link w:val="EndNoteBibliographyTitle"/>
    <w:rsid w:val="000223B8"/>
    <w:rPr>
      <w:rFonts w:ascii="Times New Roman" w:hAnsi="Times New Roman" w:cs="Times New Roman"/>
      <w:noProof/>
      <w:sz w:val="24"/>
      <w:szCs w:val="24"/>
      <w:lang w:eastAsia="tr-TR"/>
    </w:rPr>
  </w:style>
  <w:style w:type="paragraph" w:customStyle="1" w:styleId="EndNoteBibliography">
    <w:name w:val="EndNote Bibliography"/>
    <w:basedOn w:val="Normal"/>
    <w:link w:val="EndNoteBibliographyChar"/>
    <w:rsid w:val="000223B8"/>
    <w:pPr>
      <w:jc w:val="both"/>
    </w:pPr>
    <w:rPr>
      <w:noProof/>
    </w:rPr>
  </w:style>
  <w:style w:type="character" w:customStyle="1" w:styleId="EndNoteBibliographyChar">
    <w:name w:val="EndNote Bibliography Char"/>
    <w:basedOn w:val="VarsaylanParagrafYazTipi"/>
    <w:link w:val="EndNoteBibliography"/>
    <w:rsid w:val="000223B8"/>
    <w:rPr>
      <w:rFonts w:ascii="Times New Roman" w:hAnsi="Times New Roman" w:cs="Times New Roman"/>
      <w:noProof/>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89263">
      <w:bodyDiv w:val="1"/>
      <w:marLeft w:val="0"/>
      <w:marRight w:val="0"/>
      <w:marTop w:val="0"/>
      <w:marBottom w:val="0"/>
      <w:divBdr>
        <w:top w:val="none" w:sz="0" w:space="0" w:color="auto"/>
        <w:left w:val="none" w:sz="0" w:space="0" w:color="auto"/>
        <w:bottom w:val="none" w:sz="0" w:space="0" w:color="auto"/>
        <w:right w:val="none" w:sz="0" w:space="0" w:color="auto"/>
      </w:divBdr>
    </w:div>
    <w:div w:id="385908610">
      <w:bodyDiv w:val="1"/>
      <w:marLeft w:val="0"/>
      <w:marRight w:val="0"/>
      <w:marTop w:val="0"/>
      <w:marBottom w:val="0"/>
      <w:divBdr>
        <w:top w:val="none" w:sz="0" w:space="0" w:color="auto"/>
        <w:left w:val="none" w:sz="0" w:space="0" w:color="auto"/>
        <w:bottom w:val="none" w:sz="0" w:space="0" w:color="auto"/>
        <w:right w:val="none" w:sz="0" w:space="0" w:color="auto"/>
      </w:divBdr>
    </w:div>
    <w:div w:id="386151551">
      <w:bodyDiv w:val="1"/>
      <w:marLeft w:val="0"/>
      <w:marRight w:val="0"/>
      <w:marTop w:val="0"/>
      <w:marBottom w:val="0"/>
      <w:divBdr>
        <w:top w:val="none" w:sz="0" w:space="0" w:color="auto"/>
        <w:left w:val="none" w:sz="0" w:space="0" w:color="auto"/>
        <w:bottom w:val="none" w:sz="0" w:space="0" w:color="auto"/>
        <w:right w:val="none" w:sz="0" w:space="0" w:color="auto"/>
      </w:divBdr>
    </w:div>
    <w:div w:id="452790346">
      <w:bodyDiv w:val="1"/>
      <w:marLeft w:val="0"/>
      <w:marRight w:val="0"/>
      <w:marTop w:val="0"/>
      <w:marBottom w:val="0"/>
      <w:divBdr>
        <w:top w:val="none" w:sz="0" w:space="0" w:color="auto"/>
        <w:left w:val="none" w:sz="0" w:space="0" w:color="auto"/>
        <w:bottom w:val="none" w:sz="0" w:space="0" w:color="auto"/>
        <w:right w:val="none" w:sz="0" w:space="0" w:color="auto"/>
      </w:divBdr>
    </w:div>
    <w:div w:id="500854818">
      <w:bodyDiv w:val="1"/>
      <w:marLeft w:val="0"/>
      <w:marRight w:val="0"/>
      <w:marTop w:val="0"/>
      <w:marBottom w:val="0"/>
      <w:divBdr>
        <w:top w:val="none" w:sz="0" w:space="0" w:color="auto"/>
        <w:left w:val="none" w:sz="0" w:space="0" w:color="auto"/>
        <w:bottom w:val="none" w:sz="0" w:space="0" w:color="auto"/>
        <w:right w:val="none" w:sz="0" w:space="0" w:color="auto"/>
      </w:divBdr>
    </w:div>
    <w:div w:id="615020224">
      <w:bodyDiv w:val="1"/>
      <w:marLeft w:val="0"/>
      <w:marRight w:val="0"/>
      <w:marTop w:val="0"/>
      <w:marBottom w:val="0"/>
      <w:divBdr>
        <w:top w:val="none" w:sz="0" w:space="0" w:color="auto"/>
        <w:left w:val="none" w:sz="0" w:space="0" w:color="auto"/>
        <w:bottom w:val="none" w:sz="0" w:space="0" w:color="auto"/>
        <w:right w:val="none" w:sz="0" w:space="0" w:color="auto"/>
      </w:divBdr>
    </w:div>
    <w:div w:id="662663268">
      <w:bodyDiv w:val="1"/>
      <w:marLeft w:val="0"/>
      <w:marRight w:val="0"/>
      <w:marTop w:val="0"/>
      <w:marBottom w:val="0"/>
      <w:divBdr>
        <w:top w:val="none" w:sz="0" w:space="0" w:color="auto"/>
        <w:left w:val="none" w:sz="0" w:space="0" w:color="auto"/>
        <w:bottom w:val="none" w:sz="0" w:space="0" w:color="auto"/>
        <w:right w:val="none" w:sz="0" w:space="0" w:color="auto"/>
      </w:divBdr>
    </w:div>
    <w:div w:id="753013188">
      <w:bodyDiv w:val="1"/>
      <w:marLeft w:val="0"/>
      <w:marRight w:val="0"/>
      <w:marTop w:val="0"/>
      <w:marBottom w:val="0"/>
      <w:divBdr>
        <w:top w:val="none" w:sz="0" w:space="0" w:color="auto"/>
        <w:left w:val="none" w:sz="0" w:space="0" w:color="auto"/>
        <w:bottom w:val="none" w:sz="0" w:space="0" w:color="auto"/>
        <w:right w:val="none" w:sz="0" w:space="0" w:color="auto"/>
      </w:divBdr>
    </w:div>
    <w:div w:id="765033596">
      <w:bodyDiv w:val="1"/>
      <w:marLeft w:val="0"/>
      <w:marRight w:val="0"/>
      <w:marTop w:val="0"/>
      <w:marBottom w:val="0"/>
      <w:divBdr>
        <w:top w:val="none" w:sz="0" w:space="0" w:color="auto"/>
        <w:left w:val="none" w:sz="0" w:space="0" w:color="auto"/>
        <w:bottom w:val="none" w:sz="0" w:space="0" w:color="auto"/>
        <w:right w:val="none" w:sz="0" w:space="0" w:color="auto"/>
      </w:divBdr>
    </w:div>
    <w:div w:id="877009761">
      <w:bodyDiv w:val="1"/>
      <w:marLeft w:val="0"/>
      <w:marRight w:val="0"/>
      <w:marTop w:val="0"/>
      <w:marBottom w:val="0"/>
      <w:divBdr>
        <w:top w:val="none" w:sz="0" w:space="0" w:color="auto"/>
        <w:left w:val="none" w:sz="0" w:space="0" w:color="auto"/>
        <w:bottom w:val="none" w:sz="0" w:space="0" w:color="auto"/>
        <w:right w:val="none" w:sz="0" w:space="0" w:color="auto"/>
      </w:divBdr>
      <w:divsChild>
        <w:div w:id="757209789">
          <w:marLeft w:val="360"/>
          <w:marRight w:val="0"/>
          <w:marTop w:val="200"/>
          <w:marBottom w:val="0"/>
          <w:divBdr>
            <w:top w:val="none" w:sz="0" w:space="0" w:color="auto"/>
            <w:left w:val="none" w:sz="0" w:space="0" w:color="auto"/>
            <w:bottom w:val="none" w:sz="0" w:space="0" w:color="auto"/>
            <w:right w:val="none" w:sz="0" w:space="0" w:color="auto"/>
          </w:divBdr>
        </w:div>
        <w:div w:id="1948350444">
          <w:marLeft w:val="360"/>
          <w:marRight w:val="0"/>
          <w:marTop w:val="200"/>
          <w:marBottom w:val="0"/>
          <w:divBdr>
            <w:top w:val="none" w:sz="0" w:space="0" w:color="auto"/>
            <w:left w:val="none" w:sz="0" w:space="0" w:color="auto"/>
            <w:bottom w:val="none" w:sz="0" w:space="0" w:color="auto"/>
            <w:right w:val="none" w:sz="0" w:space="0" w:color="auto"/>
          </w:divBdr>
        </w:div>
      </w:divsChild>
    </w:div>
    <w:div w:id="1042246919">
      <w:bodyDiv w:val="1"/>
      <w:marLeft w:val="0"/>
      <w:marRight w:val="0"/>
      <w:marTop w:val="0"/>
      <w:marBottom w:val="0"/>
      <w:divBdr>
        <w:top w:val="none" w:sz="0" w:space="0" w:color="auto"/>
        <w:left w:val="none" w:sz="0" w:space="0" w:color="auto"/>
        <w:bottom w:val="none" w:sz="0" w:space="0" w:color="auto"/>
        <w:right w:val="none" w:sz="0" w:space="0" w:color="auto"/>
      </w:divBdr>
      <w:divsChild>
        <w:div w:id="1940794278">
          <w:marLeft w:val="360"/>
          <w:marRight w:val="0"/>
          <w:marTop w:val="200"/>
          <w:marBottom w:val="0"/>
          <w:divBdr>
            <w:top w:val="none" w:sz="0" w:space="0" w:color="auto"/>
            <w:left w:val="none" w:sz="0" w:space="0" w:color="auto"/>
            <w:bottom w:val="none" w:sz="0" w:space="0" w:color="auto"/>
            <w:right w:val="none" w:sz="0" w:space="0" w:color="auto"/>
          </w:divBdr>
        </w:div>
        <w:div w:id="438716594">
          <w:marLeft w:val="360"/>
          <w:marRight w:val="0"/>
          <w:marTop w:val="200"/>
          <w:marBottom w:val="0"/>
          <w:divBdr>
            <w:top w:val="none" w:sz="0" w:space="0" w:color="auto"/>
            <w:left w:val="none" w:sz="0" w:space="0" w:color="auto"/>
            <w:bottom w:val="none" w:sz="0" w:space="0" w:color="auto"/>
            <w:right w:val="none" w:sz="0" w:space="0" w:color="auto"/>
          </w:divBdr>
        </w:div>
        <w:div w:id="29377253">
          <w:marLeft w:val="360"/>
          <w:marRight w:val="0"/>
          <w:marTop w:val="200"/>
          <w:marBottom w:val="0"/>
          <w:divBdr>
            <w:top w:val="none" w:sz="0" w:space="0" w:color="auto"/>
            <w:left w:val="none" w:sz="0" w:space="0" w:color="auto"/>
            <w:bottom w:val="none" w:sz="0" w:space="0" w:color="auto"/>
            <w:right w:val="none" w:sz="0" w:space="0" w:color="auto"/>
          </w:divBdr>
        </w:div>
        <w:div w:id="337974470">
          <w:marLeft w:val="360"/>
          <w:marRight w:val="0"/>
          <w:marTop w:val="200"/>
          <w:marBottom w:val="0"/>
          <w:divBdr>
            <w:top w:val="none" w:sz="0" w:space="0" w:color="auto"/>
            <w:left w:val="none" w:sz="0" w:space="0" w:color="auto"/>
            <w:bottom w:val="none" w:sz="0" w:space="0" w:color="auto"/>
            <w:right w:val="none" w:sz="0" w:space="0" w:color="auto"/>
          </w:divBdr>
        </w:div>
        <w:div w:id="1258445755">
          <w:marLeft w:val="360"/>
          <w:marRight w:val="0"/>
          <w:marTop w:val="200"/>
          <w:marBottom w:val="0"/>
          <w:divBdr>
            <w:top w:val="none" w:sz="0" w:space="0" w:color="auto"/>
            <w:left w:val="none" w:sz="0" w:space="0" w:color="auto"/>
            <w:bottom w:val="none" w:sz="0" w:space="0" w:color="auto"/>
            <w:right w:val="none" w:sz="0" w:space="0" w:color="auto"/>
          </w:divBdr>
        </w:div>
      </w:divsChild>
    </w:div>
    <w:div w:id="1127547257">
      <w:bodyDiv w:val="1"/>
      <w:marLeft w:val="0"/>
      <w:marRight w:val="0"/>
      <w:marTop w:val="0"/>
      <w:marBottom w:val="0"/>
      <w:divBdr>
        <w:top w:val="none" w:sz="0" w:space="0" w:color="auto"/>
        <w:left w:val="none" w:sz="0" w:space="0" w:color="auto"/>
        <w:bottom w:val="none" w:sz="0" w:space="0" w:color="auto"/>
        <w:right w:val="none" w:sz="0" w:space="0" w:color="auto"/>
      </w:divBdr>
    </w:div>
    <w:div w:id="1174682478">
      <w:bodyDiv w:val="1"/>
      <w:marLeft w:val="0"/>
      <w:marRight w:val="0"/>
      <w:marTop w:val="0"/>
      <w:marBottom w:val="0"/>
      <w:divBdr>
        <w:top w:val="none" w:sz="0" w:space="0" w:color="auto"/>
        <w:left w:val="none" w:sz="0" w:space="0" w:color="auto"/>
        <w:bottom w:val="none" w:sz="0" w:space="0" w:color="auto"/>
        <w:right w:val="none" w:sz="0" w:space="0" w:color="auto"/>
      </w:divBdr>
    </w:div>
    <w:div w:id="1210730132">
      <w:bodyDiv w:val="1"/>
      <w:marLeft w:val="0"/>
      <w:marRight w:val="0"/>
      <w:marTop w:val="0"/>
      <w:marBottom w:val="0"/>
      <w:divBdr>
        <w:top w:val="none" w:sz="0" w:space="0" w:color="auto"/>
        <w:left w:val="none" w:sz="0" w:space="0" w:color="auto"/>
        <w:bottom w:val="none" w:sz="0" w:space="0" w:color="auto"/>
        <w:right w:val="none" w:sz="0" w:space="0" w:color="auto"/>
      </w:divBdr>
    </w:div>
    <w:div w:id="1307474121">
      <w:bodyDiv w:val="1"/>
      <w:marLeft w:val="0"/>
      <w:marRight w:val="0"/>
      <w:marTop w:val="0"/>
      <w:marBottom w:val="0"/>
      <w:divBdr>
        <w:top w:val="none" w:sz="0" w:space="0" w:color="auto"/>
        <w:left w:val="none" w:sz="0" w:space="0" w:color="auto"/>
        <w:bottom w:val="none" w:sz="0" w:space="0" w:color="auto"/>
        <w:right w:val="none" w:sz="0" w:space="0" w:color="auto"/>
      </w:divBdr>
    </w:div>
    <w:div w:id="1337926762">
      <w:bodyDiv w:val="1"/>
      <w:marLeft w:val="0"/>
      <w:marRight w:val="0"/>
      <w:marTop w:val="0"/>
      <w:marBottom w:val="0"/>
      <w:divBdr>
        <w:top w:val="none" w:sz="0" w:space="0" w:color="auto"/>
        <w:left w:val="none" w:sz="0" w:space="0" w:color="auto"/>
        <w:bottom w:val="none" w:sz="0" w:space="0" w:color="auto"/>
        <w:right w:val="none" w:sz="0" w:space="0" w:color="auto"/>
      </w:divBdr>
    </w:div>
    <w:div w:id="1640959422">
      <w:bodyDiv w:val="1"/>
      <w:marLeft w:val="0"/>
      <w:marRight w:val="0"/>
      <w:marTop w:val="0"/>
      <w:marBottom w:val="0"/>
      <w:divBdr>
        <w:top w:val="none" w:sz="0" w:space="0" w:color="auto"/>
        <w:left w:val="none" w:sz="0" w:space="0" w:color="auto"/>
        <w:bottom w:val="none" w:sz="0" w:space="0" w:color="auto"/>
        <w:right w:val="none" w:sz="0" w:space="0" w:color="auto"/>
      </w:divBdr>
    </w:div>
    <w:div w:id="1691683348">
      <w:bodyDiv w:val="1"/>
      <w:marLeft w:val="0"/>
      <w:marRight w:val="0"/>
      <w:marTop w:val="0"/>
      <w:marBottom w:val="0"/>
      <w:divBdr>
        <w:top w:val="none" w:sz="0" w:space="0" w:color="auto"/>
        <w:left w:val="none" w:sz="0" w:space="0" w:color="auto"/>
        <w:bottom w:val="none" w:sz="0" w:space="0" w:color="auto"/>
        <w:right w:val="none" w:sz="0" w:space="0" w:color="auto"/>
      </w:divBdr>
      <w:divsChild>
        <w:div w:id="2014187193">
          <w:marLeft w:val="360"/>
          <w:marRight w:val="0"/>
          <w:marTop w:val="200"/>
          <w:marBottom w:val="0"/>
          <w:divBdr>
            <w:top w:val="none" w:sz="0" w:space="0" w:color="auto"/>
            <w:left w:val="none" w:sz="0" w:space="0" w:color="auto"/>
            <w:bottom w:val="none" w:sz="0" w:space="0" w:color="auto"/>
            <w:right w:val="none" w:sz="0" w:space="0" w:color="auto"/>
          </w:divBdr>
        </w:div>
        <w:div w:id="1871019941">
          <w:marLeft w:val="360"/>
          <w:marRight w:val="0"/>
          <w:marTop w:val="200"/>
          <w:marBottom w:val="0"/>
          <w:divBdr>
            <w:top w:val="none" w:sz="0" w:space="0" w:color="auto"/>
            <w:left w:val="none" w:sz="0" w:space="0" w:color="auto"/>
            <w:bottom w:val="none" w:sz="0" w:space="0" w:color="auto"/>
            <w:right w:val="none" w:sz="0" w:space="0" w:color="auto"/>
          </w:divBdr>
        </w:div>
        <w:div w:id="2064059359">
          <w:marLeft w:val="360"/>
          <w:marRight w:val="0"/>
          <w:marTop w:val="200"/>
          <w:marBottom w:val="0"/>
          <w:divBdr>
            <w:top w:val="none" w:sz="0" w:space="0" w:color="auto"/>
            <w:left w:val="none" w:sz="0" w:space="0" w:color="auto"/>
            <w:bottom w:val="none" w:sz="0" w:space="0" w:color="auto"/>
            <w:right w:val="none" w:sz="0" w:space="0" w:color="auto"/>
          </w:divBdr>
        </w:div>
        <w:div w:id="1500657064">
          <w:marLeft w:val="360"/>
          <w:marRight w:val="0"/>
          <w:marTop w:val="200"/>
          <w:marBottom w:val="0"/>
          <w:divBdr>
            <w:top w:val="none" w:sz="0" w:space="0" w:color="auto"/>
            <w:left w:val="none" w:sz="0" w:space="0" w:color="auto"/>
            <w:bottom w:val="none" w:sz="0" w:space="0" w:color="auto"/>
            <w:right w:val="none" w:sz="0" w:space="0" w:color="auto"/>
          </w:divBdr>
        </w:div>
        <w:div w:id="1329821749">
          <w:marLeft w:val="360"/>
          <w:marRight w:val="0"/>
          <w:marTop w:val="200"/>
          <w:marBottom w:val="0"/>
          <w:divBdr>
            <w:top w:val="none" w:sz="0" w:space="0" w:color="auto"/>
            <w:left w:val="none" w:sz="0" w:space="0" w:color="auto"/>
            <w:bottom w:val="none" w:sz="0" w:space="0" w:color="auto"/>
            <w:right w:val="none" w:sz="0" w:space="0" w:color="auto"/>
          </w:divBdr>
        </w:div>
        <w:div w:id="1108811833">
          <w:marLeft w:val="360"/>
          <w:marRight w:val="0"/>
          <w:marTop w:val="200"/>
          <w:marBottom w:val="0"/>
          <w:divBdr>
            <w:top w:val="none" w:sz="0" w:space="0" w:color="auto"/>
            <w:left w:val="none" w:sz="0" w:space="0" w:color="auto"/>
            <w:bottom w:val="none" w:sz="0" w:space="0" w:color="auto"/>
            <w:right w:val="none" w:sz="0" w:space="0" w:color="auto"/>
          </w:divBdr>
        </w:div>
        <w:div w:id="795028395">
          <w:marLeft w:val="360"/>
          <w:marRight w:val="0"/>
          <w:marTop w:val="200"/>
          <w:marBottom w:val="0"/>
          <w:divBdr>
            <w:top w:val="none" w:sz="0" w:space="0" w:color="auto"/>
            <w:left w:val="none" w:sz="0" w:space="0" w:color="auto"/>
            <w:bottom w:val="none" w:sz="0" w:space="0" w:color="auto"/>
            <w:right w:val="none" w:sz="0" w:space="0" w:color="auto"/>
          </w:divBdr>
        </w:div>
        <w:div w:id="162399570">
          <w:marLeft w:val="360"/>
          <w:marRight w:val="0"/>
          <w:marTop w:val="200"/>
          <w:marBottom w:val="0"/>
          <w:divBdr>
            <w:top w:val="none" w:sz="0" w:space="0" w:color="auto"/>
            <w:left w:val="none" w:sz="0" w:space="0" w:color="auto"/>
            <w:bottom w:val="none" w:sz="0" w:space="0" w:color="auto"/>
            <w:right w:val="none" w:sz="0" w:space="0" w:color="auto"/>
          </w:divBdr>
        </w:div>
        <w:div w:id="1671641288">
          <w:marLeft w:val="360"/>
          <w:marRight w:val="0"/>
          <w:marTop w:val="200"/>
          <w:marBottom w:val="0"/>
          <w:divBdr>
            <w:top w:val="none" w:sz="0" w:space="0" w:color="auto"/>
            <w:left w:val="none" w:sz="0" w:space="0" w:color="auto"/>
            <w:bottom w:val="none" w:sz="0" w:space="0" w:color="auto"/>
            <w:right w:val="none" w:sz="0" w:space="0" w:color="auto"/>
          </w:divBdr>
        </w:div>
      </w:divsChild>
    </w:div>
    <w:div w:id="1764573175">
      <w:bodyDiv w:val="1"/>
      <w:marLeft w:val="0"/>
      <w:marRight w:val="0"/>
      <w:marTop w:val="0"/>
      <w:marBottom w:val="0"/>
      <w:divBdr>
        <w:top w:val="none" w:sz="0" w:space="0" w:color="auto"/>
        <w:left w:val="none" w:sz="0" w:space="0" w:color="auto"/>
        <w:bottom w:val="none" w:sz="0" w:space="0" w:color="auto"/>
        <w:right w:val="none" w:sz="0" w:space="0" w:color="auto"/>
      </w:divBdr>
    </w:div>
    <w:div w:id="1774469239">
      <w:bodyDiv w:val="1"/>
      <w:marLeft w:val="0"/>
      <w:marRight w:val="0"/>
      <w:marTop w:val="0"/>
      <w:marBottom w:val="0"/>
      <w:divBdr>
        <w:top w:val="none" w:sz="0" w:space="0" w:color="auto"/>
        <w:left w:val="none" w:sz="0" w:space="0" w:color="auto"/>
        <w:bottom w:val="none" w:sz="0" w:space="0" w:color="auto"/>
        <w:right w:val="none" w:sz="0" w:space="0" w:color="auto"/>
      </w:divBdr>
    </w:div>
    <w:div w:id="1992638789">
      <w:bodyDiv w:val="1"/>
      <w:marLeft w:val="0"/>
      <w:marRight w:val="0"/>
      <w:marTop w:val="0"/>
      <w:marBottom w:val="0"/>
      <w:divBdr>
        <w:top w:val="none" w:sz="0" w:space="0" w:color="auto"/>
        <w:left w:val="none" w:sz="0" w:space="0" w:color="auto"/>
        <w:bottom w:val="none" w:sz="0" w:space="0" w:color="auto"/>
        <w:right w:val="none" w:sz="0" w:space="0" w:color="auto"/>
      </w:divBdr>
    </w:div>
    <w:div w:id="2022119661">
      <w:bodyDiv w:val="1"/>
      <w:marLeft w:val="0"/>
      <w:marRight w:val="0"/>
      <w:marTop w:val="0"/>
      <w:marBottom w:val="0"/>
      <w:divBdr>
        <w:top w:val="none" w:sz="0" w:space="0" w:color="auto"/>
        <w:left w:val="none" w:sz="0" w:space="0" w:color="auto"/>
        <w:bottom w:val="none" w:sz="0" w:space="0" w:color="auto"/>
        <w:right w:val="none" w:sz="0" w:space="0" w:color="auto"/>
      </w:divBdr>
    </w:div>
    <w:div w:id="211598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ependent.co.uk/news/world/asia/prisoners-on-hunger-strike-in-kyrgyzstan-sew-up-their-mouths-6296125.html" TargetMode="External"/><Relationship Id="rId13" Type="http://schemas.openxmlformats.org/officeDocument/2006/relationships/hyperlink" Target="http://www.ttb.org.tr/eweb/BASIN/mayis01/18_0.html" TargetMode="External"/><Relationship Id="rId18" Type="http://schemas.openxmlformats.org/officeDocument/2006/relationships/hyperlink" Target="http://www.tihv.org.tr/wp-content/uploads/2015/06/Istanbul_Protokolu.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adanasm.gov.tr/uploads/subeler/sbs/files/Amsterdam%20Bildirgesi.pdf" TargetMode="External"/><Relationship Id="rId7" Type="http://schemas.openxmlformats.org/officeDocument/2006/relationships/endnotes" Target="endnotes.xml"/><Relationship Id="rId12" Type="http://schemas.openxmlformats.org/officeDocument/2006/relationships/hyperlink" Target="https://www.ttb.org.tr/c_rapor/2000-2002/2000-2002_b.pdf" TargetMode="External"/><Relationship Id="rId17" Type="http://schemas.openxmlformats.org/officeDocument/2006/relationships/hyperlink" Target="http://www.cumhuriyet.com.tr/haber/turkiye/752728/Ascidan_Gulmen_ve_Ozakca_ya_destek__Herkesi_doyuruyor_kendi_yemiyor.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bc.com/turkce/haberler-turkiye-40006978" TargetMode="External"/><Relationship Id="rId20" Type="http://schemas.openxmlformats.org/officeDocument/2006/relationships/hyperlink" Target="http://www.ttb.org.tr/mevzuat/index.php?option=com_content&amp;view=article&amp;id=105:san-haklari-evrensel-bdges-&amp;Itemid=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gliginsesi.com/kamu-vicdanina-cagri-yapan-bir-sivil-itaatsizlik-ornegi-olarak-gezi-parki-olaylari-4922h.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tihv.org.tr/29-30-nisan-2017-tihv-dokumantasyon-merkezi-gunluk-insan-haklari-raporu/" TargetMode="External"/><Relationship Id="rId23" Type="http://schemas.openxmlformats.org/officeDocument/2006/relationships/hyperlink" Target="http://www.ttb.org.tr/index.php/Haberler/dtb-6663.html" TargetMode="External"/><Relationship Id="rId10" Type="http://schemas.openxmlformats.org/officeDocument/2006/relationships/hyperlink" Target="http://www.bbc.com/turkce/haberler-dunya-39620458" TargetMode="External"/><Relationship Id="rId19" Type="http://schemas.openxmlformats.org/officeDocument/2006/relationships/hyperlink" Target="http://www.sagliginsesi.com/klinik-arastirma-ozelinde-etik-analiz-etik-degerler-ve-yargilar-2019h.htm" TargetMode="External"/><Relationship Id="rId4" Type="http://schemas.openxmlformats.org/officeDocument/2006/relationships/settings" Target="settings.xml"/><Relationship Id="rId9" Type="http://schemas.openxmlformats.org/officeDocument/2006/relationships/hyperlink" Target="http://www.bbc.com/news/world-asia-34509955" TargetMode="External"/><Relationship Id="rId14" Type="http://schemas.openxmlformats.org/officeDocument/2006/relationships/hyperlink" Target="http://www.agos.com.tr/tr/yazi/18598/kemal-gun-oglunu-defnetti-aclik-grevi-sona-erdi" TargetMode="External"/><Relationship Id="rId22" Type="http://schemas.openxmlformats.org/officeDocument/2006/relationships/hyperlink" Target="https://sbu.saglik.gov.tr/hastahaklari/bali.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DABF6-B9BB-4749-B381-E742B9C2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23632</Words>
  <Characters>134705</Characters>
  <Application>Microsoft Office Word</Application>
  <DocSecurity>0</DocSecurity>
  <Lines>1122</Lines>
  <Paragraphs>316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NeC</Company>
  <LinksUpToDate>false</LinksUpToDate>
  <CharactersWithSpaces>158021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user13</cp:lastModifiedBy>
  <cp:revision>3</cp:revision>
  <cp:lastPrinted>2017-04-24T07:43:00Z</cp:lastPrinted>
  <dcterms:created xsi:type="dcterms:W3CDTF">2017-11-29T09:37:00Z</dcterms:created>
  <dcterms:modified xsi:type="dcterms:W3CDTF">2017-11-29T09:37:00Z</dcterms:modified>
</cp:coreProperties>
</file>